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3C" w:rsidRDefault="0043583C" w:rsidP="00CD418C">
      <w:pPr>
        <w:jc w:val="center"/>
        <w:rPr>
          <w:rFonts w:ascii="Garamond" w:hAnsi="Garamond"/>
          <w:b/>
          <w:sz w:val="28"/>
          <w:szCs w:val="28"/>
        </w:rPr>
      </w:pPr>
    </w:p>
    <w:p w:rsidR="0043583C" w:rsidRDefault="00FF7986" w:rsidP="00CD418C">
      <w:pPr>
        <w:jc w:val="center"/>
        <w:rPr>
          <w:rFonts w:ascii="Garamond" w:hAnsi="Garamond"/>
          <w:b/>
          <w:sz w:val="28"/>
          <w:szCs w:val="28"/>
        </w:rPr>
      </w:pPr>
      <w:r w:rsidRPr="0023535D">
        <w:rPr>
          <w:rFonts w:ascii="Garamond" w:hAnsi="Garamond" w:cs="Times New Roman"/>
          <w:noProof/>
          <w:sz w:val="24"/>
          <w:szCs w:val="24"/>
          <w:lang w:eastAsia="hu-HU"/>
        </w:rPr>
        <w:drawing>
          <wp:anchor distT="0" distB="0" distL="114300" distR="114300" simplePos="0" relativeHeight="251659264" behindDoc="1" locked="0" layoutInCell="1" allowOverlap="1" wp14:anchorId="120D9FF8" wp14:editId="2FBE9661">
            <wp:simplePos x="0" y="0"/>
            <wp:positionH relativeFrom="margin">
              <wp:align>center</wp:align>
            </wp:positionH>
            <wp:positionV relativeFrom="paragraph">
              <wp:posOffset>6655</wp:posOffset>
            </wp:positionV>
            <wp:extent cx="3038475" cy="608330"/>
            <wp:effectExtent l="0" t="0" r="9525" b="1270"/>
            <wp:wrapTight wrapText="bothSides">
              <wp:wrapPolygon edited="0">
                <wp:start x="0" y="0"/>
                <wp:lineTo x="0" y="20292"/>
                <wp:lineTo x="8938" y="20969"/>
                <wp:lineTo x="10021" y="20969"/>
                <wp:lineTo x="21532" y="16910"/>
                <wp:lineTo x="21532" y="7441"/>
                <wp:lineTo x="13678"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d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8475" cy="608330"/>
                    </a:xfrm>
                    <a:prstGeom prst="rect">
                      <a:avLst/>
                    </a:prstGeom>
                  </pic:spPr>
                </pic:pic>
              </a:graphicData>
            </a:graphic>
            <wp14:sizeRelH relativeFrom="page">
              <wp14:pctWidth>0</wp14:pctWidth>
            </wp14:sizeRelH>
            <wp14:sizeRelV relativeFrom="page">
              <wp14:pctHeight>0</wp14:pctHeight>
            </wp14:sizeRelV>
          </wp:anchor>
        </w:drawing>
      </w:r>
    </w:p>
    <w:p w:rsidR="0043583C" w:rsidRDefault="0043583C" w:rsidP="00CD418C">
      <w:pPr>
        <w:jc w:val="center"/>
        <w:rPr>
          <w:rFonts w:ascii="Garamond" w:hAnsi="Garamond"/>
          <w:b/>
          <w:sz w:val="28"/>
          <w:szCs w:val="28"/>
        </w:rPr>
      </w:pPr>
    </w:p>
    <w:p w:rsidR="0043583C" w:rsidRDefault="0043583C" w:rsidP="00CD418C">
      <w:pPr>
        <w:jc w:val="center"/>
        <w:rPr>
          <w:rFonts w:ascii="Garamond" w:hAnsi="Garamond"/>
          <w:b/>
          <w:sz w:val="28"/>
          <w:szCs w:val="28"/>
        </w:rPr>
      </w:pPr>
    </w:p>
    <w:p w:rsidR="0043583C" w:rsidRDefault="0043583C" w:rsidP="00CD418C">
      <w:pPr>
        <w:jc w:val="center"/>
        <w:rPr>
          <w:rFonts w:ascii="Garamond" w:hAnsi="Garamond"/>
          <w:b/>
          <w:sz w:val="28"/>
          <w:szCs w:val="28"/>
        </w:rPr>
      </w:pPr>
    </w:p>
    <w:p w:rsidR="0043583C" w:rsidRDefault="0043583C" w:rsidP="00CD418C">
      <w:pPr>
        <w:jc w:val="center"/>
        <w:rPr>
          <w:rFonts w:ascii="Garamond" w:hAnsi="Garamond"/>
          <w:b/>
          <w:sz w:val="28"/>
          <w:szCs w:val="28"/>
        </w:rPr>
      </w:pPr>
    </w:p>
    <w:p w:rsidR="0043583C" w:rsidRDefault="0043583C" w:rsidP="00CD418C">
      <w:pPr>
        <w:jc w:val="center"/>
        <w:rPr>
          <w:rFonts w:ascii="Garamond" w:hAnsi="Garamond"/>
          <w:b/>
          <w:sz w:val="28"/>
          <w:szCs w:val="28"/>
        </w:rPr>
      </w:pPr>
    </w:p>
    <w:p w:rsidR="0043583C" w:rsidRPr="00413899" w:rsidRDefault="0043583C" w:rsidP="0043583C">
      <w:pPr>
        <w:jc w:val="center"/>
        <w:rPr>
          <w:rFonts w:ascii="Garamond" w:hAnsi="Garamond"/>
          <w:b/>
          <w:sz w:val="32"/>
          <w:szCs w:val="32"/>
        </w:rPr>
      </w:pPr>
      <w:r w:rsidRPr="00413899">
        <w:rPr>
          <w:rFonts w:ascii="Garamond" w:hAnsi="Garamond"/>
          <w:b/>
          <w:sz w:val="32"/>
          <w:szCs w:val="32"/>
        </w:rPr>
        <w:t xml:space="preserve">Szekszárdi Szakképzési Centrum </w:t>
      </w:r>
    </w:p>
    <w:p w:rsidR="00413899" w:rsidRDefault="005205FD" w:rsidP="0043583C">
      <w:pPr>
        <w:jc w:val="center"/>
        <w:rPr>
          <w:rFonts w:ascii="Garamond" w:hAnsi="Garamond"/>
          <w:b/>
          <w:sz w:val="32"/>
          <w:szCs w:val="32"/>
        </w:rPr>
      </w:pPr>
      <w:r w:rsidRPr="005205FD">
        <w:rPr>
          <w:rFonts w:ascii="Garamond" w:hAnsi="Garamond"/>
          <w:b/>
          <w:color w:val="0070C0"/>
          <w:sz w:val="32"/>
          <w:szCs w:val="32"/>
        </w:rPr>
        <w:t>Ady Endre</w:t>
      </w:r>
      <w:r>
        <w:rPr>
          <w:rStyle w:val="Lbjegyzet-hivatkozs"/>
          <w:rFonts w:ascii="Garamond" w:hAnsi="Garamond"/>
          <w:b/>
          <w:sz w:val="32"/>
          <w:szCs w:val="32"/>
        </w:rPr>
        <w:footnoteReference w:id="1"/>
      </w:r>
      <w:r w:rsidR="0043583C" w:rsidRPr="00413899">
        <w:rPr>
          <w:rFonts w:ascii="Garamond" w:hAnsi="Garamond"/>
          <w:b/>
          <w:sz w:val="32"/>
          <w:szCs w:val="32"/>
        </w:rPr>
        <w:t xml:space="preserve"> Szakképző Iskola és Kollégium </w:t>
      </w:r>
    </w:p>
    <w:p w:rsidR="0043583C" w:rsidRPr="00413899" w:rsidRDefault="00413899" w:rsidP="0043583C">
      <w:pPr>
        <w:jc w:val="center"/>
        <w:rPr>
          <w:rFonts w:ascii="Garamond" w:hAnsi="Garamond"/>
          <w:b/>
          <w:sz w:val="32"/>
          <w:szCs w:val="32"/>
        </w:rPr>
      </w:pPr>
      <w:proofErr w:type="spellStart"/>
      <w:r>
        <w:rPr>
          <w:rFonts w:ascii="Garamond" w:hAnsi="Garamond"/>
          <w:b/>
          <w:sz w:val="32"/>
          <w:szCs w:val="32"/>
        </w:rPr>
        <w:t>N</w:t>
      </w:r>
      <w:r w:rsidR="0043583C" w:rsidRPr="00413899">
        <w:rPr>
          <w:rFonts w:ascii="Garamond" w:hAnsi="Garamond"/>
          <w:b/>
          <w:sz w:val="32"/>
          <w:szCs w:val="32"/>
        </w:rPr>
        <w:t>emzetköziesíté</w:t>
      </w:r>
      <w:r>
        <w:rPr>
          <w:rFonts w:ascii="Garamond" w:hAnsi="Garamond"/>
          <w:b/>
          <w:sz w:val="32"/>
          <w:szCs w:val="32"/>
        </w:rPr>
        <w:t>si</w:t>
      </w:r>
      <w:proofErr w:type="spellEnd"/>
      <w:r>
        <w:rPr>
          <w:rFonts w:ascii="Garamond" w:hAnsi="Garamond"/>
          <w:b/>
          <w:sz w:val="32"/>
          <w:szCs w:val="32"/>
        </w:rPr>
        <w:t xml:space="preserve"> stratégia</w:t>
      </w:r>
    </w:p>
    <w:p w:rsidR="0043583C" w:rsidRDefault="0043583C" w:rsidP="00CD418C">
      <w:pPr>
        <w:jc w:val="center"/>
        <w:rPr>
          <w:rFonts w:ascii="Garamond" w:hAnsi="Garamond"/>
          <w:b/>
          <w:sz w:val="28"/>
          <w:szCs w:val="28"/>
        </w:rPr>
      </w:pPr>
    </w:p>
    <w:p w:rsidR="0043583C" w:rsidRDefault="0043583C" w:rsidP="00CD418C">
      <w:pPr>
        <w:jc w:val="center"/>
        <w:rPr>
          <w:rFonts w:ascii="Garamond" w:hAnsi="Garamond"/>
          <w:b/>
          <w:sz w:val="28"/>
          <w:szCs w:val="28"/>
        </w:rPr>
      </w:pPr>
    </w:p>
    <w:p w:rsidR="0043583C" w:rsidRDefault="0043583C" w:rsidP="00CD418C">
      <w:pPr>
        <w:jc w:val="center"/>
        <w:rPr>
          <w:rFonts w:ascii="Garamond" w:hAnsi="Garamond"/>
          <w:b/>
          <w:sz w:val="28"/>
          <w:szCs w:val="28"/>
        </w:rPr>
      </w:pPr>
    </w:p>
    <w:p w:rsidR="0043583C" w:rsidRDefault="0043583C" w:rsidP="00CD418C">
      <w:pPr>
        <w:jc w:val="center"/>
        <w:rPr>
          <w:rFonts w:ascii="Garamond" w:hAnsi="Garamond"/>
          <w:b/>
          <w:sz w:val="28"/>
          <w:szCs w:val="28"/>
        </w:rPr>
      </w:pPr>
    </w:p>
    <w:p w:rsidR="0043583C" w:rsidRDefault="0043583C" w:rsidP="00CD418C">
      <w:pPr>
        <w:jc w:val="center"/>
        <w:rPr>
          <w:rFonts w:ascii="Garamond" w:hAnsi="Garamond"/>
          <w:b/>
          <w:sz w:val="28"/>
          <w:szCs w:val="28"/>
        </w:rPr>
      </w:pPr>
    </w:p>
    <w:p w:rsidR="0043583C" w:rsidRDefault="0043583C" w:rsidP="00CD418C">
      <w:pPr>
        <w:jc w:val="center"/>
        <w:rPr>
          <w:rFonts w:ascii="Garamond" w:hAnsi="Garamond"/>
          <w:b/>
          <w:sz w:val="28"/>
          <w:szCs w:val="28"/>
        </w:rPr>
      </w:pPr>
    </w:p>
    <w:p w:rsidR="0043583C" w:rsidRDefault="00413899" w:rsidP="00CD418C">
      <w:pPr>
        <w:jc w:val="center"/>
        <w:rPr>
          <w:rFonts w:ascii="Garamond" w:hAnsi="Garamond"/>
          <w:b/>
          <w:sz w:val="28"/>
          <w:szCs w:val="28"/>
        </w:rPr>
      </w:pPr>
      <w:r>
        <w:rPr>
          <w:rFonts w:ascii="Garamond" w:hAnsi="Garamond"/>
          <w:b/>
          <w:sz w:val="28"/>
          <w:szCs w:val="28"/>
        </w:rPr>
        <w:t>2016.</w:t>
      </w:r>
    </w:p>
    <w:p w:rsidR="0043583C" w:rsidRDefault="0043583C" w:rsidP="00CD418C">
      <w:pPr>
        <w:jc w:val="center"/>
        <w:rPr>
          <w:rFonts w:ascii="Garamond" w:hAnsi="Garamond"/>
          <w:b/>
          <w:sz w:val="28"/>
          <w:szCs w:val="28"/>
        </w:rPr>
      </w:pPr>
    </w:p>
    <w:p w:rsidR="00A807CD" w:rsidRDefault="00A807CD" w:rsidP="00CD418C">
      <w:pPr>
        <w:jc w:val="center"/>
        <w:rPr>
          <w:rFonts w:ascii="Garamond" w:hAnsi="Garamond"/>
          <w:b/>
          <w:sz w:val="28"/>
          <w:szCs w:val="28"/>
        </w:rPr>
      </w:pPr>
    </w:p>
    <w:p w:rsidR="0043583C" w:rsidRDefault="0043583C" w:rsidP="00CD418C">
      <w:pPr>
        <w:jc w:val="center"/>
        <w:rPr>
          <w:rFonts w:ascii="Garamond" w:hAnsi="Garamond"/>
          <w:b/>
          <w:sz w:val="28"/>
          <w:szCs w:val="28"/>
        </w:rPr>
      </w:pPr>
    </w:p>
    <w:p w:rsidR="0043583C" w:rsidRPr="00A807CD" w:rsidRDefault="00A807CD" w:rsidP="00CD418C">
      <w:pPr>
        <w:jc w:val="center"/>
        <w:rPr>
          <w:rFonts w:ascii="Garamond" w:hAnsi="Garamond"/>
          <w:sz w:val="24"/>
          <w:szCs w:val="24"/>
        </w:rPr>
      </w:pPr>
      <w:r w:rsidRPr="00A807CD">
        <w:rPr>
          <w:rFonts w:ascii="Garamond" w:hAnsi="Garamond"/>
          <w:sz w:val="24"/>
          <w:szCs w:val="24"/>
        </w:rPr>
        <w:t xml:space="preserve">A stratégia a TEMPUS Közalapítvány által összeállított „Módszertani útmutató az intézményi </w:t>
      </w:r>
      <w:proofErr w:type="spellStart"/>
      <w:r w:rsidRPr="00A807CD">
        <w:rPr>
          <w:rFonts w:ascii="Garamond" w:hAnsi="Garamond"/>
          <w:sz w:val="24"/>
          <w:szCs w:val="24"/>
        </w:rPr>
        <w:t>nemzetköziesítési</w:t>
      </w:r>
      <w:proofErr w:type="spellEnd"/>
      <w:r w:rsidRPr="00A807CD">
        <w:rPr>
          <w:rFonts w:ascii="Garamond" w:hAnsi="Garamond"/>
          <w:sz w:val="24"/>
          <w:szCs w:val="24"/>
        </w:rPr>
        <w:t xml:space="preserve"> stratégia megírásához” című kiadvány ajánlásai alapján készült</w:t>
      </w:r>
    </w:p>
    <w:p w:rsidR="0043583C" w:rsidRDefault="0043583C" w:rsidP="00CD418C">
      <w:pPr>
        <w:jc w:val="center"/>
        <w:rPr>
          <w:rFonts w:ascii="Garamond" w:hAnsi="Garamond"/>
          <w:b/>
          <w:sz w:val="28"/>
          <w:szCs w:val="28"/>
        </w:rPr>
      </w:pPr>
    </w:p>
    <w:p w:rsidR="00B17464" w:rsidRDefault="00B17464" w:rsidP="00CD418C">
      <w:pPr>
        <w:jc w:val="center"/>
        <w:rPr>
          <w:rFonts w:ascii="Garamond" w:hAnsi="Garamond"/>
          <w:b/>
          <w:sz w:val="28"/>
          <w:szCs w:val="28"/>
        </w:rPr>
      </w:pPr>
      <w:r w:rsidRPr="00B17464">
        <w:rPr>
          <w:rFonts w:ascii="Garamond" w:hAnsi="Garamond"/>
          <w:b/>
          <w:sz w:val="28"/>
          <w:szCs w:val="28"/>
        </w:rPr>
        <w:lastRenderedPageBreak/>
        <w:t xml:space="preserve">A Szekszárdi Szakképzési Centrum </w:t>
      </w:r>
    </w:p>
    <w:p w:rsidR="00CD418C" w:rsidRPr="00B17464" w:rsidRDefault="0023535D" w:rsidP="00CD418C">
      <w:pPr>
        <w:jc w:val="center"/>
        <w:rPr>
          <w:rFonts w:ascii="Garamond" w:hAnsi="Garamond"/>
          <w:b/>
          <w:sz w:val="28"/>
          <w:szCs w:val="28"/>
        </w:rPr>
      </w:pPr>
      <w:r w:rsidRPr="0023535D">
        <w:rPr>
          <w:rFonts w:ascii="Garamond" w:hAnsi="Garamond"/>
          <w:b/>
          <w:color w:val="0070C0"/>
          <w:sz w:val="28"/>
          <w:szCs w:val="28"/>
        </w:rPr>
        <w:t>Ady Endre</w:t>
      </w:r>
      <w:r w:rsidR="00B17464" w:rsidRPr="0023535D">
        <w:rPr>
          <w:rFonts w:ascii="Garamond" w:hAnsi="Garamond"/>
          <w:b/>
          <w:color w:val="0070C0"/>
          <w:sz w:val="28"/>
          <w:szCs w:val="28"/>
        </w:rPr>
        <w:t xml:space="preserve"> </w:t>
      </w:r>
      <w:r w:rsidR="00B17464" w:rsidRPr="00B17464">
        <w:rPr>
          <w:rFonts w:ascii="Garamond" w:hAnsi="Garamond"/>
          <w:b/>
          <w:sz w:val="28"/>
          <w:szCs w:val="28"/>
        </w:rPr>
        <w:t xml:space="preserve">Szakképző Iskola és Kollégium </w:t>
      </w:r>
      <w:proofErr w:type="spellStart"/>
      <w:r w:rsidR="00CD418C" w:rsidRPr="00B17464">
        <w:rPr>
          <w:rFonts w:ascii="Garamond" w:hAnsi="Garamond"/>
          <w:b/>
          <w:sz w:val="28"/>
          <w:szCs w:val="28"/>
        </w:rPr>
        <w:t>nemzetköziesíté</w:t>
      </w:r>
      <w:r w:rsidR="00B17464" w:rsidRPr="00B17464">
        <w:rPr>
          <w:rFonts w:ascii="Garamond" w:hAnsi="Garamond"/>
          <w:b/>
          <w:sz w:val="28"/>
          <w:szCs w:val="28"/>
        </w:rPr>
        <w:t>si</w:t>
      </w:r>
      <w:proofErr w:type="spellEnd"/>
      <w:r w:rsidR="00B17464" w:rsidRPr="00B17464">
        <w:rPr>
          <w:rFonts w:ascii="Garamond" w:hAnsi="Garamond"/>
          <w:b/>
          <w:sz w:val="28"/>
          <w:szCs w:val="28"/>
        </w:rPr>
        <w:t xml:space="preserve"> stratégiája</w:t>
      </w:r>
    </w:p>
    <w:p w:rsidR="00B17464" w:rsidRPr="00B52818" w:rsidRDefault="00B17464" w:rsidP="00CD418C">
      <w:pPr>
        <w:jc w:val="both"/>
        <w:rPr>
          <w:rFonts w:ascii="Garamond" w:hAnsi="Garamond"/>
          <w:sz w:val="24"/>
          <w:szCs w:val="24"/>
        </w:rPr>
      </w:pPr>
    </w:p>
    <w:p w:rsidR="00B52818" w:rsidRPr="00B52818" w:rsidRDefault="00A51345" w:rsidP="00CD418C">
      <w:pPr>
        <w:jc w:val="both"/>
        <w:rPr>
          <w:rFonts w:ascii="Garamond" w:hAnsi="Garamond"/>
          <w:b/>
          <w:sz w:val="24"/>
          <w:szCs w:val="24"/>
        </w:rPr>
      </w:pPr>
      <w:r>
        <w:rPr>
          <w:rFonts w:ascii="Garamond" w:hAnsi="Garamond"/>
          <w:b/>
          <w:sz w:val="24"/>
          <w:szCs w:val="24"/>
        </w:rPr>
        <w:t xml:space="preserve">1. </w:t>
      </w:r>
      <w:proofErr w:type="spellStart"/>
      <w:r w:rsidR="00B52818" w:rsidRPr="00B52818">
        <w:rPr>
          <w:rFonts w:ascii="Garamond" w:hAnsi="Garamond"/>
          <w:b/>
          <w:sz w:val="24"/>
          <w:szCs w:val="24"/>
        </w:rPr>
        <w:t>Nemzetköziesítési</w:t>
      </w:r>
      <w:proofErr w:type="spellEnd"/>
      <w:r w:rsidR="00B52818" w:rsidRPr="00B52818">
        <w:rPr>
          <w:rFonts w:ascii="Garamond" w:hAnsi="Garamond"/>
          <w:b/>
          <w:sz w:val="24"/>
          <w:szCs w:val="24"/>
        </w:rPr>
        <w:t xml:space="preserve"> stratégia célja</w:t>
      </w:r>
    </w:p>
    <w:p w:rsidR="00B17464" w:rsidRDefault="00B17464" w:rsidP="00A51345">
      <w:pPr>
        <w:spacing w:line="360" w:lineRule="auto"/>
        <w:jc w:val="both"/>
        <w:rPr>
          <w:rFonts w:ascii="Garamond" w:hAnsi="Garamond" w:cs="Arial"/>
          <w:sz w:val="24"/>
          <w:szCs w:val="24"/>
        </w:rPr>
      </w:pPr>
      <w:r w:rsidRPr="00A51345">
        <w:rPr>
          <w:rFonts w:ascii="Garamond" w:hAnsi="Garamond" w:cs="Arial"/>
          <w:sz w:val="24"/>
          <w:szCs w:val="24"/>
        </w:rPr>
        <w:t xml:space="preserve">A </w:t>
      </w:r>
      <w:proofErr w:type="spellStart"/>
      <w:r w:rsidRPr="00A51345">
        <w:rPr>
          <w:rFonts w:ascii="Garamond" w:hAnsi="Garamond" w:cs="Arial"/>
          <w:sz w:val="24"/>
          <w:szCs w:val="24"/>
        </w:rPr>
        <w:t>nemzetköziesítési</w:t>
      </w:r>
      <w:proofErr w:type="spellEnd"/>
      <w:r w:rsidR="00B52818" w:rsidRPr="00A51345">
        <w:rPr>
          <w:rFonts w:ascii="Garamond" w:hAnsi="Garamond" w:cs="Arial"/>
          <w:sz w:val="24"/>
          <w:szCs w:val="24"/>
        </w:rPr>
        <w:t xml:space="preserve"> stratégia megalkotásával az volt a célunk, hogy </w:t>
      </w:r>
      <w:r w:rsidRPr="00B17464">
        <w:rPr>
          <w:rFonts w:ascii="Garamond" w:hAnsi="Garamond" w:cs="Arial"/>
          <w:sz w:val="24"/>
          <w:szCs w:val="24"/>
        </w:rPr>
        <w:t xml:space="preserve">a képzés színvonalának emelése érdekében </w:t>
      </w:r>
      <w:r w:rsidR="00B52818" w:rsidRPr="00A51345">
        <w:rPr>
          <w:rFonts w:ascii="Garamond" w:hAnsi="Garamond" w:cs="Arial"/>
          <w:sz w:val="24"/>
          <w:szCs w:val="24"/>
        </w:rPr>
        <w:t xml:space="preserve">képessé váljunk a </w:t>
      </w:r>
      <w:proofErr w:type="spellStart"/>
      <w:r w:rsidRPr="00B17464">
        <w:rPr>
          <w:rFonts w:ascii="Garamond" w:hAnsi="Garamond" w:cs="Arial"/>
          <w:sz w:val="24"/>
          <w:szCs w:val="24"/>
        </w:rPr>
        <w:t>nemzetköziesítésben</w:t>
      </w:r>
      <w:proofErr w:type="spellEnd"/>
      <w:r w:rsidRPr="00B17464">
        <w:rPr>
          <w:rFonts w:ascii="Garamond" w:hAnsi="Garamond" w:cs="Arial"/>
          <w:sz w:val="24"/>
          <w:szCs w:val="24"/>
        </w:rPr>
        <w:t xml:space="preserve"> rejlő lehetőségek minél szélesebb körű kiaknázására. </w:t>
      </w:r>
      <w:r w:rsidR="00B52818" w:rsidRPr="00A51345">
        <w:rPr>
          <w:rFonts w:ascii="Garamond" w:hAnsi="Garamond" w:cs="Arial"/>
          <w:sz w:val="24"/>
          <w:szCs w:val="24"/>
        </w:rPr>
        <w:t>Továbbá f</w:t>
      </w:r>
      <w:r w:rsidRPr="00B17464">
        <w:rPr>
          <w:rFonts w:ascii="Garamond" w:hAnsi="Garamond" w:cs="Arial"/>
          <w:sz w:val="24"/>
          <w:szCs w:val="24"/>
        </w:rPr>
        <w:t>ontos</w:t>
      </w:r>
      <w:r w:rsidR="00B52818" w:rsidRPr="00A51345">
        <w:rPr>
          <w:rFonts w:ascii="Garamond" w:hAnsi="Garamond" w:cs="Arial"/>
          <w:sz w:val="24"/>
          <w:szCs w:val="24"/>
        </w:rPr>
        <w:t>nak tartjuk</w:t>
      </w:r>
      <w:r w:rsidRPr="00B17464">
        <w:rPr>
          <w:rFonts w:ascii="Garamond" w:hAnsi="Garamond" w:cs="Arial"/>
          <w:sz w:val="24"/>
          <w:szCs w:val="24"/>
        </w:rPr>
        <w:t xml:space="preserve"> a nemzetközi tevékenységek intézményi </w:t>
      </w:r>
      <w:r w:rsidR="00B52818" w:rsidRPr="00A51345">
        <w:rPr>
          <w:rFonts w:ascii="Garamond" w:hAnsi="Garamond" w:cs="Arial"/>
          <w:sz w:val="24"/>
          <w:szCs w:val="24"/>
        </w:rPr>
        <w:t>ismertségének erősítését</w:t>
      </w:r>
      <w:r w:rsidRPr="00B17464">
        <w:rPr>
          <w:rFonts w:ascii="Garamond" w:hAnsi="Garamond" w:cs="Arial"/>
          <w:sz w:val="24"/>
          <w:szCs w:val="24"/>
        </w:rPr>
        <w:t>, és a rész</w:t>
      </w:r>
      <w:r w:rsidR="00B52818" w:rsidRPr="00A51345">
        <w:rPr>
          <w:rFonts w:ascii="Garamond" w:hAnsi="Garamond" w:cs="Arial"/>
          <w:sz w:val="24"/>
          <w:szCs w:val="24"/>
        </w:rPr>
        <w:t xml:space="preserve">vétel támogatását </w:t>
      </w:r>
      <w:r w:rsidRPr="00B17464">
        <w:rPr>
          <w:rFonts w:ascii="Garamond" w:hAnsi="Garamond" w:cs="Arial"/>
          <w:sz w:val="24"/>
          <w:szCs w:val="24"/>
        </w:rPr>
        <w:t>is.</w:t>
      </w:r>
    </w:p>
    <w:p w:rsidR="00750D89" w:rsidRPr="00B17464" w:rsidRDefault="00750D89" w:rsidP="00A51345">
      <w:pPr>
        <w:spacing w:line="360" w:lineRule="auto"/>
        <w:jc w:val="both"/>
        <w:rPr>
          <w:rFonts w:ascii="Garamond" w:hAnsi="Garamond" w:cs="Arial"/>
          <w:sz w:val="24"/>
          <w:szCs w:val="24"/>
        </w:rPr>
      </w:pPr>
    </w:p>
    <w:p w:rsidR="00A51345" w:rsidRDefault="00A51345" w:rsidP="001142CC">
      <w:pPr>
        <w:jc w:val="both"/>
        <w:rPr>
          <w:rFonts w:ascii="Garamond" w:hAnsi="Garamond"/>
          <w:b/>
          <w:sz w:val="24"/>
          <w:szCs w:val="24"/>
        </w:rPr>
      </w:pPr>
      <w:r>
        <w:rPr>
          <w:rFonts w:ascii="Garamond" w:hAnsi="Garamond"/>
          <w:b/>
          <w:sz w:val="24"/>
          <w:szCs w:val="24"/>
        </w:rPr>
        <w:t>2</w:t>
      </w:r>
      <w:r w:rsidR="000021CA" w:rsidRPr="00B17464">
        <w:rPr>
          <w:rFonts w:ascii="Garamond" w:hAnsi="Garamond"/>
          <w:b/>
          <w:sz w:val="24"/>
          <w:szCs w:val="24"/>
        </w:rPr>
        <w:t xml:space="preserve">. </w:t>
      </w:r>
      <w:r>
        <w:rPr>
          <w:rFonts w:ascii="Garamond" w:hAnsi="Garamond"/>
          <w:b/>
          <w:sz w:val="24"/>
          <w:szCs w:val="24"/>
        </w:rPr>
        <w:t>Küldetésnyilatkozat és jövőkép</w:t>
      </w:r>
      <w:r>
        <w:rPr>
          <w:rStyle w:val="Lbjegyzet-hivatkozs"/>
          <w:rFonts w:ascii="Garamond" w:hAnsi="Garamond"/>
          <w:b/>
          <w:sz w:val="24"/>
          <w:szCs w:val="24"/>
        </w:rPr>
        <w:footnoteReference w:id="2"/>
      </w:r>
    </w:p>
    <w:p w:rsidR="00CD418C" w:rsidRPr="00B17464" w:rsidRDefault="00A51345" w:rsidP="001142CC">
      <w:pPr>
        <w:jc w:val="both"/>
        <w:rPr>
          <w:rFonts w:ascii="Garamond" w:hAnsi="Garamond"/>
          <w:b/>
          <w:sz w:val="24"/>
          <w:szCs w:val="24"/>
        </w:rPr>
      </w:pPr>
      <w:r>
        <w:rPr>
          <w:rFonts w:ascii="Garamond" w:hAnsi="Garamond"/>
          <w:b/>
          <w:sz w:val="24"/>
          <w:szCs w:val="24"/>
        </w:rPr>
        <w:t>2.1 I</w:t>
      </w:r>
      <w:r w:rsidR="00C1791E" w:rsidRPr="00B17464">
        <w:rPr>
          <w:rFonts w:ascii="Garamond" w:hAnsi="Garamond"/>
          <w:b/>
          <w:sz w:val="24"/>
          <w:szCs w:val="24"/>
        </w:rPr>
        <w:t>ntézmény</w:t>
      </w:r>
      <w:r w:rsidR="001142CC" w:rsidRPr="00B17464">
        <w:rPr>
          <w:rFonts w:ascii="Garamond" w:hAnsi="Garamond"/>
          <w:b/>
          <w:sz w:val="24"/>
          <w:szCs w:val="24"/>
        </w:rPr>
        <w:t>ünk</w:t>
      </w:r>
      <w:r w:rsidR="00C1791E" w:rsidRPr="00B17464">
        <w:rPr>
          <w:rFonts w:ascii="Garamond" w:hAnsi="Garamond"/>
          <w:b/>
          <w:sz w:val="24"/>
          <w:szCs w:val="24"/>
        </w:rPr>
        <w:t xml:space="preserve"> k</w:t>
      </w:r>
      <w:r w:rsidR="00B27700" w:rsidRPr="00B17464">
        <w:rPr>
          <w:rFonts w:ascii="Garamond" w:hAnsi="Garamond"/>
          <w:b/>
          <w:sz w:val="24"/>
          <w:szCs w:val="24"/>
        </w:rPr>
        <w:t>üldetésnyilatkozat</w:t>
      </w:r>
      <w:r w:rsidR="00C1791E" w:rsidRPr="00B17464">
        <w:rPr>
          <w:rFonts w:ascii="Garamond" w:hAnsi="Garamond"/>
          <w:b/>
          <w:sz w:val="24"/>
          <w:szCs w:val="24"/>
        </w:rPr>
        <w:t>a</w:t>
      </w:r>
    </w:p>
    <w:p w:rsidR="001142CC" w:rsidRPr="00B17464" w:rsidRDefault="001142CC" w:rsidP="001A1046">
      <w:pPr>
        <w:spacing w:line="360" w:lineRule="auto"/>
        <w:jc w:val="both"/>
        <w:rPr>
          <w:rFonts w:ascii="Garamond" w:hAnsi="Garamond" w:cs="Arial"/>
          <w:sz w:val="24"/>
          <w:szCs w:val="24"/>
        </w:rPr>
      </w:pPr>
      <w:r w:rsidRPr="00B17464">
        <w:rPr>
          <w:rFonts w:ascii="Garamond" w:hAnsi="Garamond" w:cs="Arial"/>
          <w:sz w:val="24"/>
          <w:szCs w:val="24"/>
        </w:rPr>
        <w:t>A</w:t>
      </w:r>
      <w:r w:rsidR="0023535D">
        <w:rPr>
          <w:rFonts w:ascii="Garamond" w:hAnsi="Garamond" w:cs="Arial"/>
          <w:sz w:val="24"/>
          <w:szCs w:val="24"/>
        </w:rPr>
        <w:t>z</w:t>
      </w:r>
      <w:r w:rsidRPr="00B17464">
        <w:rPr>
          <w:rFonts w:ascii="Garamond" w:hAnsi="Garamond" w:cs="Arial"/>
          <w:sz w:val="24"/>
          <w:szCs w:val="24"/>
        </w:rPr>
        <w:t xml:space="preserve"> </w:t>
      </w:r>
      <w:r w:rsidR="0023535D" w:rsidRPr="0023535D">
        <w:rPr>
          <w:rFonts w:ascii="Garamond" w:hAnsi="Garamond" w:cs="Arial"/>
          <w:b/>
          <w:color w:val="0070C0"/>
          <w:sz w:val="24"/>
          <w:szCs w:val="24"/>
        </w:rPr>
        <w:t>Ady Endre</w:t>
      </w:r>
      <w:r w:rsidRPr="0023535D">
        <w:rPr>
          <w:rFonts w:ascii="Garamond" w:hAnsi="Garamond" w:cs="Arial"/>
          <w:b/>
          <w:color w:val="0070C0"/>
          <w:sz w:val="24"/>
          <w:szCs w:val="24"/>
        </w:rPr>
        <w:t xml:space="preserve"> </w:t>
      </w:r>
      <w:r w:rsidRPr="00B17464">
        <w:rPr>
          <w:rFonts w:ascii="Garamond" w:hAnsi="Garamond" w:cs="Arial"/>
          <w:b/>
          <w:sz w:val="24"/>
          <w:szCs w:val="24"/>
        </w:rPr>
        <w:t>Szakképző Iskola és Kollégium</w:t>
      </w:r>
      <w:r w:rsidRPr="00B17464">
        <w:rPr>
          <w:rFonts w:ascii="Garamond" w:hAnsi="Garamond" w:cs="Arial"/>
          <w:sz w:val="24"/>
          <w:szCs w:val="24"/>
        </w:rPr>
        <w:t xml:space="preserve"> alapvető küldetése, hogy a </w:t>
      </w:r>
      <w:r w:rsidRPr="00B17464">
        <w:rPr>
          <w:rFonts w:ascii="Garamond" w:hAnsi="Garamond" w:cs="Arial"/>
          <w:b/>
          <w:sz w:val="24"/>
          <w:szCs w:val="24"/>
        </w:rPr>
        <w:t>Szekszárdi Szakképzési Centrum</w:t>
      </w:r>
      <w:r w:rsidRPr="00B17464">
        <w:rPr>
          <w:rFonts w:ascii="Garamond" w:hAnsi="Garamond" w:cs="Arial"/>
          <w:sz w:val="24"/>
          <w:szCs w:val="24"/>
        </w:rPr>
        <w:t xml:space="preserve"> keretében az intézményegységek (tagintézmények) együttműködésében rejlő erőkre építve megőrizze és továbbfejlessze a szakképzésben eddig felhalmozott anyagi- és szellemi tőkét, elkötelezetten biztosítsa a térség fejlesztésének emberi erőforrás hátterét.</w:t>
      </w:r>
    </w:p>
    <w:p w:rsidR="001142CC" w:rsidRPr="00B17464" w:rsidRDefault="001142CC" w:rsidP="001142CC">
      <w:pPr>
        <w:spacing w:line="360" w:lineRule="auto"/>
        <w:jc w:val="both"/>
        <w:rPr>
          <w:rFonts w:ascii="Garamond" w:hAnsi="Garamond" w:cs="Arial"/>
          <w:sz w:val="24"/>
          <w:szCs w:val="24"/>
        </w:rPr>
      </w:pPr>
      <w:r w:rsidRPr="00B17464">
        <w:rPr>
          <w:rFonts w:ascii="Garamond" w:hAnsi="Garamond" w:cs="Arial"/>
          <w:sz w:val="24"/>
          <w:szCs w:val="24"/>
        </w:rPr>
        <w:t>Valljuk, hogy a szakmáját szerető és magas szinten művelő, felelősen és kulturáltan viselkedő ember minden korban alapvető társadalmi érték. A hozzá vezető úton az intézményünk szolgáltatásait választóknak egyenlő esélyt biztosítva irányt mutatni, segítséget nyújtani a hivatásunk.</w:t>
      </w:r>
    </w:p>
    <w:p w:rsidR="001142CC" w:rsidRPr="00B17464" w:rsidRDefault="001142CC" w:rsidP="001142CC">
      <w:pPr>
        <w:spacing w:line="360" w:lineRule="auto"/>
        <w:jc w:val="both"/>
        <w:rPr>
          <w:rFonts w:ascii="Garamond" w:hAnsi="Garamond" w:cs="Arial"/>
          <w:sz w:val="24"/>
          <w:szCs w:val="24"/>
        </w:rPr>
      </w:pPr>
      <w:r w:rsidRPr="00B17464">
        <w:rPr>
          <w:rFonts w:ascii="Garamond" w:hAnsi="Garamond" w:cs="Arial"/>
          <w:sz w:val="24"/>
          <w:szCs w:val="24"/>
        </w:rPr>
        <w:t xml:space="preserve">Törekszünk valamennyi olyan kompetencia fejlesztésére, amelyek a társadalmi és természeti környezetéért felelős állampolgári léthez, a munkaerő-piaci sikerességhez nélkülözhetetlenek. </w:t>
      </w:r>
    </w:p>
    <w:p w:rsidR="001142CC" w:rsidRPr="00B17464" w:rsidRDefault="001142CC" w:rsidP="001142CC">
      <w:pPr>
        <w:spacing w:line="360" w:lineRule="auto"/>
        <w:jc w:val="both"/>
        <w:rPr>
          <w:rFonts w:ascii="Garamond" w:hAnsi="Garamond" w:cs="Arial"/>
          <w:sz w:val="24"/>
          <w:szCs w:val="24"/>
        </w:rPr>
      </w:pPr>
      <w:r w:rsidRPr="00B17464">
        <w:rPr>
          <w:rFonts w:ascii="Garamond" w:hAnsi="Garamond" w:cs="Arial"/>
          <w:sz w:val="24"/>
          <w:szCs w:val="24"/>
        </w:rPr>
        <w:t xml:space="preserve">Tudjuk, hogy eredményeket kizárólag a partnereinkkel - hazai és nemzetközi partnerekkel egyaránt - való szoros együttműködések révén tudunk elérni, ezért törekszünk kapcsolatrendszerünk szélesítésére és elmélyítésére szűkebb és tágabb környezetünkben. </w:t>
      </w:r>
    </w:p>
    <w:p w:rsidR="00A807CD" w:rsidRPr="00A51345" w:rsidRDefault="00A807CD" w:rsidP="00A51345">
      <w:pPr>
        <w:jc w:val="both"/>
        <w:rPr>
          <w:rFonts w:ascii="Garamond" w:hAnsi="Garamond"/>
          <w:sz w:val="24"/>
          <w:szCs w:val="24"/>
        </w:rPr>
      </w:pPr>
    </w:p>
    <w:p w:rsidR="003E3FCF" w:rsidRPr="00B17464" w:rsidRDefault="00673736" w:rsidP="00A51345">
      <w:pPr>
        <w:jc w:val="both"/>
        <w:rPr>
          <w:rFonts w:ascii="Garamond" w:hAnsi="Garamond"/>
          <w:b/>
          <w:sz w:val="24"/>
          <w:szCs w:val="24"/>
        </w:rPr>
      </w:pPr>
      <w:r>
        <w:rPr>
          <w:rFonts w:ascii="Garamond" w:hAnsi="Garamond"/>
          <w:b/>
          <w:sz w:val="24"/>
          <w:szCs w:val="24"/>
        </w:rPr>
        <w:lastRenderedPageBreak/>
        <w:t>2.2</w:t>
      </w:r>
      <w:r w:rsidR="00AE711A" w:rsidRPr="00B17464">
        <w:rPr>
          <w:rFonts w:ascii="Garamond" w:hAnsi="Garamond"/>
          <w:b/>
          <w:sz w:val="24"/>
          <w:szCs w:val="24"/>
        </w:rPr>
        <w:t xml:space="preserve"> </w:t>
      </w:r>
      <w:r w:rsidR="00C1791E" w:rsidRPr="00B17464">
        <w:rPr>
          <w:rFonts w:ascii="Garamond" w:hAnsi="Garamond"/>
          <w:b/>
          <w:sz w:val="24"/>
          <w:szCs w:val="24"/>
        </w:rPr>
        <w:t>Az intézmény jövőképe</w:t>
      </w:r>
      <w:r w:rsidR="00750D89">
        <w:rPr>
          <w:rStyle w:val="Lbjegyzet-hivatkozs"/>
          <w:rFonts w:ascii="Garamond" w:hAnsi="Garamond"/>
          <w:b/>
          <w:sz w:val="24"/>
          <w:szCs w:val="24"/>
        </w:rPr>
        <w:footnoteReference w:id="3"/>
      </w:r>
    </w:p>
    <w:p w:rsidR="00AE711A" w:rsidRPr="00B17464" w:rsidRDefault="00AE1382" w:rsidP="00AE711A">
      <w:pPr>
        <w:spacing w:line="360" w:lineRule="auto"/>
        <w:rPr>
          <w:rFonts w:ascii="Garamond" w:hAnsi="Garamond" w:cs="Arial"/>
          <w:b/>
          <w:i/>
          <w:sz w:val="24"/>
          <w:szCs w:val="24"/>
        </w:rPr>
      </w:pPr>
      <w:r w:rsidRPr="00B17464">
        <w:rPr>
          <w:rFonts w:ascii="Garamond" w:hAnsi="Garamond" w:cs="Arial"/>
          <w:b/>
          <w:i/>
          <w:sz w:val="24"/>
          <w:szCs w:val="24"/>
        </w:rPr>
        <w:t>Olyan, a Szekszárdi Szakképzési Centrum (</w:t>
      </w:r>
      <w:proofErr w:type="spellStart"/>
      <w:r w:rsidRPr="00B17464">
        <w:rPr>
          <w:rFonts w:ascii="Garamond" w:hAnsi="Garamond" w:cs="Arial"/>
          <w:b/>
          <w:i/>
          <w:sz w:val="24"/>
          <w:szCs w:val="24"/>
        </w:rPr>
        <w:t>SzSzC</w:t>
      </w:r>
      <w:proofErr w:type="spellEnd"/>
      <w:r w:rsidRPr="00B17464">
        <w:rPr>
          <w:rFonts w:ascii="Garamond" w:hAnsi="Garamond" w:cs="Arial"/>
          <w:b/>
          <w:i/>
          <w:sz w:val="24"/>
          <w:szCs w:val="24"/>
        </w:rPr>
        <w:t>) keretében működő szakképző k</w:t>
      </w:r>
      <w:r w:rsidR="00AE711A" w:rsidRPr="00B17464">
        <w:rPr>
          <w:rFonts w:ascii="Garamond" w:hAnsi="Garamond" w:cs="Arial"/>
          <w:b/>
          <w:i/>
          <w:sz w:val="24"/>
          <w:szCs w:val="24"/>
        </w:rPr>
        <w:t>özponttá válni:</w:t>
      </w:r>
    </w:p>
    <w:p w:rsidR="00AE711A" w:rsidRPr="00B17464" w:rsidRDefault="00AE711A" w:rsidP="00A51345">
      <w:pPr>
        <w:pStyle w:val="fels"/>
        <w:tabs>
          <w:tab w:val="clear" w:pos="1145"/>
          <w:tab w:val="num" w:pos="540"/>
        </w:tabs>
        <w:spacing w:line="360" w:lineRule="auto"/>
        <w:ind w:left="720" w:hanging="540"/>
        <w:rPr>
          <w:rFonts w:ascii="Garamond" w:hAnsi="Garamond" w:cs="Arial"/>
          <w:sz w:val="24"/>
          <w:szCs w:val="24"/>
        </w:rPr>
      </w:pPr>
      <w:r w:rsidRPr="00B17464">
        <w:rPr>
          <w:rFonts w:ascii="Garamond" w:hAnsi="Garamond" w:cs="Arial"/>
          <w:sz w:val="24"/>
          <w:szCs w:val="24"/>
        </w:rPr>
        <w:t>amely mérete, szervezettsége és korszerűsége folytán a</w:t>
      </w:r>
      <w:r w:rsidR="00AE1382" w:rsidRPr="00B17464">
        <w:rPr>
          <w:rFonts w:ascii="Garamond" w:hAnsi="Garamond" w:cs="Arial"/>
          <w:sz w:val="24"/>
          <w:szCs w:val="24"/>
        </w:rPr>
        <w:t xml:space="preserve">z </w:t>
      </w:r>
      <w:proofErr w:type="spellStart"/>
      <w:r w:rsidR="00AE1382" w:rsidRPr="00B17464">
        <w:rPr>
          <w:rFonts w:ascii="Garamond" w:hAnsi="Garamond" w:cs="Arial"/>
          <w:sz w:val="24"/>
          <w:szCs w:val="24"/>
        </w:rPr>
        <w:t>SzSzC-ben</w:t>
      </w:r>
      <w:proofErr w:type="spellEnd"/>
      <w:r w:rsidR="00AE1382" w:rsidRPr="00B17464">
        <w:rPr>
          <w:rFonts w:ascii="Garamond" w:hAnsi="Garamond" w:cs="Arial"/>
          <w:sz w:val="24"/>
          <w:szCs w:val="24"/>
        </w:rPr>
        <w:t xml:space="preserve"> </w:t>
      </w:r>
      <w:r w:rsidRPr="00B17464">
        <w:rPr>
          <w:rFonts w:ascii="Garamond" w:hAnsi="Garamond" w:cs="Arial"/>
          <w:sz w:val="24"/>
          <w:szCs w:val="24"/>
        </w:rPr>
        <w:t>erős érdekérvényesítő képességgel rendelkezik,</w:t>
      </w:r>
    </w:p>
    <w:p w:rsidR="00AE711A" w:rsidRPr="00B17464" w:rsidRDefault="00AE711A" w:rsidP="00A51345">
      <w:pPr>
        <w:pStyle w:val="fels"/>
        <w:tabs>
          <w:tab w:val="clear" w:pos="1145"/>
          <w:tab w:val="num" w:pos="540"/>
        </w:tabs>
        <w:spacing w:line="360" w:lineRule="auto"/>
        <w:ind w:left="720" w:hanging="540"/>
        <w:rPr>
          <w:rFonts w:ascii="Garamond" w:hAnsi="Garamond" w:cs="Arial"/>
          <w:sz w:val="24"/>
          <w:szCs w:val="24"/>
        </w:rPr>
      </w:pPr>
      <w:r w:rsidRPr="00B17464">
        <w:rPr>
          <w:rFonts w:ascii="Garamond" w:hAnsi="Garamond" w:cs="Arial"/>
          <w:sz w:val="24"/>
          <w:szCs w:val="24"/>
        </w:rPr>
        <w:t>amely képes a megyében működő intézmények együttműködésén alapuló integrált fejlesztések vezető szerepének betöltésére,</w:t>
      </w:r>
    </w:p>
    <w:p w:rsidR="00AE711A" w:rsidRPr="00B17464" w:rsidRDefault="00AE711A" w:rsidP="00A51345">
      <w:pPr>
        <w:pStyle w:val="fels"/>
        <w:tabs>
          <w:tab w:val="clear" w:pos="1145"/>
          <w:tab w:val="num" w:pos="540"/>
        </w:tabs>
        <w:spacing w:line="360" w:lineRule="auto"/>
        <w:ind w:left="720" w:hanging="540"/>
        <w:rPr>
          <w:rFonts w:ascii="Garamond" w:hAnsi="Garamond" w:cs="Arial"/>
          <w:sz w:val="24"/>
          <w:szCs w:val="24"/>
        </w:rPr>
      </w:pPr>
      <w:r w:rsidRPr="00B17464">
        <w:rPr>
          <w:rFonts w:ascii="Garamond" w:hAnsi="Garamond" w:cs="Arial"/>
          <w:sz w:val="24"/>
          <w:szCs w:val="24"/>
        </w:rPr>
        <w:t>amely gyorsan és hatékonyan tud reagálni a környezet igényeire és kihívásaira,</w:t>
      </w:r>
    </w:p>
    <w:p w:rsidR="00AE711A" w:rsidRPr="00B17464" w:rsidRDefault="00AE711A" w:rsidP="00A51345">
      <w:pPr>
        <w:pStyle w:val="fels"/>
        <w:tabs>
          <w:tab w:val="clear" w:pos="1145"/>
          <w:tab w:val="num" w:pos="540"/>
        </w:tabs>
        <w:spacing w:line="360" w:lineRule="auto"/>
        <w:ind w:left="720" w:hanging="540"/>
        <w:rPr>
          <w:rFonts w:ascii="Garamond" w:hAnsi="Garamond" w:cs="Arial"/>
          <w:sz w:val="24"/>
          <w:szCs w:val="24"/>
        </w:rPr>
      </w:pPr>
      <w:r w:rsidRPr="00B17464">
        <w:rPr>
          <w:rFonts w:ascii="Garamond" w:hAnsi="Garamond" w:cs="Arial"/>
          <w:sz w:val="24"/>
          <w:szCs w:val="24"/>
        </w:rPr>
        <w:t xml:space="preserve">amely a partneri kapcsolatok rendszerében </w:t>
      </w:r>
      <w:proofErr w:type="spellStart"/>
      <w:r w:rsidR="0089044B" w:rsidRPr="00B17464">
        <w:rPr>
          <w:rFonts w:ascii="Garamond" w:hAnsi="Garamond" w:cs="Arial"/>
          <w:sz w:val="24"/>
          <w:szCs w:val="24"/>
        </w:rPr>
        <w:t>SzSzC-vel</w:t>
      </w:r>
      <w:proofErr w:type="spellEnd"/>
      <w:r w:rsidR="0089044B" w:rsidRPr="00B17464">
        <w:rPr>
          <w:rFonts w:ascii="Garamond" w:hAnsi="Garamond" w:cs="Arial"/>
          <w:sz w:val="24"/>
          <w:szCs w:val="24"/>
        </w:rPr>
        <w:t xml:space="preserve"> koordinált,</w:t>
      </w:r>
      <w:r w:rsidRPr="00B17464">
        <w:rPr>
          <w:rFonts w:ascii="Garamond" w:hAnsi="Garamond" w:cs="Arial"/>
          <w:sz w:val="24"/>
          <w:szCs w:val="24"/>
        </w:rPr>
        <w:t xml:space="preserve"> együttműködést generáló szerepre törekszik a szakképzéssel kapcsolatos folyamatok valamennyi elemében,</w:t>
      </w:r>
    </w:p>
    <w:p w:rsidR="00AE711A" w:rsidRPr="00B17464" w:rsidRDefault="00AE711A" w:rsidP="00A51345">
      <w:pPr>
        <w:pStyle w:val="fels"/>
        <w:tabs>
          <w:tab w:val="clear" w:pos="1145"/>
          <w:tab w:val="num" w:pos="540"/>
        </w:tabs>
        <w:spacing w:line="360" w:lineRule="auto"/>
        <w:ind w:left="720" w:hanging="540"/>
        <w:rPr>
          <w:rFonts w:ascii="Garamond" w:hAnsi="Garamond" w:cs="Arial"/>
          <w:sz w:val="24"/>
          <w:szCs w:val="24"/>
        </w:rPr>
      </w:pPr>
      <w:r w:rsidRPr="00B17464">
        <w:rPr>
          <w:rFonts w:ascii="Garamond" w:hAnsi="Garamond" w:cs="Arial"/>
          <w:sz w:val="24"/>
          <w:szCs w:val="24"/>
        </w:rPr>
        <w:t>amelynek inkluzív szemléletű képzései és szolgáltatásai, valamennyi korosztály számára lehetővé teszik a szakmai életút tervezését, előképzettségtől és szociális helyzettől függetlenül,</w:t>
      </w:r>
    </w:p>
    <w:p w:rsidR="00AE711A" w:rsidRPr="00B17464" w:rsidRDefault="00AE711A" w:rsidP="00A51345">
      <w:pPr>
        <w:pStyle w:val="fels"/>
        <w:tabs>
          <w:tab w:val="clear" w:pos="1145"/>
          <w:tab w:val="num" w:pos="540"/>
        </w:tabs>
        <w:spacing w:line="360" w:lineRule="auto"/>
        <w:ind w:left="720" w:hanging="540"/>
        <w:rPr>
          <w:rFonts w:ascii="Garamond" w:hAnsi="Garamond" w:cs="Arial"/>
          <w:sz w:val="24"/>
          <w:szCs w:val="24"/>
        </w:rPr>
      </w:pPr>
      <w:r w:rsidRPr="00B17464">
        <w:rPr>
          <w:rFonts w:ascii="Garamond" w:hAnsi="Garamond" w:cs="Arial"/>
          <w:sz w:val="24"/>
          <w:szCs w:val="24"/>
        </w:rPr>
        <w:t>amelynek folyamatai szabályozottak és dokumentáltak, ennek következtében folyamatosan elemezhetőek és javíthatók,</w:t>
      </w:r>
    </w:p>
    <w:p w:rsidR="00AE711A" w:rsidRPr="00B17464" w:rsidRDefault="00AE711A" w:rsidP="00A51345">
      <w:pPr>
        <w:pStyle w:val="fels"/>
        <w:tabs>
          <w:tab w:val="clear" w:pos="1145"/>
          <w:tab w:val="num" w:pos="540"/>
        </w:tabs>
        <w:spacing w:line="360" w:lineRule="auto"/>
        <w:ind w:left="720" w:hanging="540"/>
        <w:rPr>
          <w:rFonts w:ascii="Garamond" w:hAnsi="Garamond" w:cs="Arial"/>
          <w:sz w:val="24"/>
          <w:szCs w:val="24"/>
        </w:rPr>
      </w:pPr>
      <w:r w:rsidRPr="00B17464">
        <w:rPr>
          <w:rFonts w:ascii="Garamond" w:hAnsi="Garamond" w:cs="Arial"/>
          <w:sz w:val="24"/>
          <w:szCs w:val="24"/>
        </w:rPr>
        <w:t>ahol az egyes szakterületek egymást inspirálják és erősítik,</w:t>
      </w:r>
    </w:p>
    <w:p w:rsidR="00AE711A" w:rsidRPr="00B17464" w:rsidRDefault="00AE711A" w:rsidP="00A51345">
      <w:pPr>
        <w:pStyle w:val="fels"/>
        <w:tabs>
          <w:tab w:val="clear" w:pos="1145"/>
          <w:tab w:val="num" w:pos="540"/>
        </w:tabs>
        <w:spacing w:line="360" w:lineRule="auto"/>
        <w:ind w:left="720" w:hanging="540"/>
        <w:rPr>
          <w:rFonts w:ascii="Garamond" w:hAnsi="Garamond" w:cs="Arial"/>
          <w:sz w:val="24"/>
          <w:szCs w:val="24"/>
        </w:rPr>
      </w:pPr>
      <w:r w:rsidRPr="00B17464">
        <w:rPr>
          <w:rFonts w:ascii="Garamond" w:hAnsi="Garamond" w:cs="Arial"/>
          <w:sz w:val="24"/>
          <w:szCs w:val="24"/>
        </w:rPr>
        <w:t>amelyben az elektronikus írásbeliség alkalmazása kiterjed az iskolai élet valamennyi területére (adminisztráció, információáramlás, tanítás-tanulás, partneri kapcsolattartás)</w:t>
      </w:r>
    </w:p>
    <w:p w:rsidR="00AE711A" w:rsidRPr="00B17464" w:rsidRDefault="00AE711A" w:rsidP="00A51345">
      <w:pPr>
        <w:pStyle w:val="fels"/>
        <w:tabs>
          <w:tab w:val="clear" w:pos="1145"/>
          <w:tab w:val="num" w:pos="540"/>
        </w:tabs>
        <w:spacing w:line="360" w:lineRule="auto"/>
        <w:ind w:left="720" w:hanging="540"/>
        <w:rPr>
          <w:rFonts w:ascii="Garamond" w:hAnsi="Garamond" w:cs="Arial"/>
          <w:sz w:val="24"/>
          <w:szCs w:val="24"/>
        </w:rPr>
      </w:pPr>
      <w:r w:rsidRPr="00B17464">
        <w:rPr>
          <w:rFonts w:ascii="Garamond" w:hAnsi="Garamond" w:cs="Arial"/>
          <w:sz w:val="24"/>
          <w:szCs w:val="24"/>
        </w:rPr>
        <w:t>amelynek intézményegységei a nevelési - oktatási folyamatok egységessége folytán átjárhatóak, sajátosságaik megőrzése folytán egyediek,</w:t>
      </w:r>
    </w:p>
    <w:p w:rsidR="00AE711A" w:rsidRPr="00B17464" w:rsidRDefault="00AE711A" w:rsidP="00A51345">
      <w:pPr>
        <w:pStyle w:val="fels"/>
        <w:tabs>
          <w:tab w:val="clear" w:pos="1145"/>
          <w:tab w:val="num" w:pos="540"/>
        </w:tabs>
        <w:spacing w:line="360" w:lineRule="auto"/>
        <w:ind w:left="720" w:hanging="540"/>
        <w:rPr>
          <w:rFonts w:ascii="Garamond" w:hAnsi="Garamond" w:cs="Arial"/>
          <w:sz w:val="24"/>
          <w:szCs w:val="24"/>
        </w:rPr>
      </w:pPr>
      <w:r w:rsidRPr="00B17464">
        <w:rPr>
          <w:rFonts w:ascii="Garamond" w:hAnsi="Garamond" w:cs="Arial"/>
          <w:sz w:val="24"/>
          <w:szCs w:val="24"/>
        </w:rPr>
        <w:t>amely</w:t>
      </w:r>
      <w:r w:rsidR="0089044B" w:rsidRPr="00B17464">
        <w:rPr>
          <w:rFonts w:ascii="Garamond" w:hAnsi="Garamond" w:cs="Arial"/>
          <w:sz w:val="24"/>
          <w:szCs w:val="24"/>
        </w:rPr>
        <w:t>ben</w:t>
      </w:r>
      <w:r w:rsidRPr="00B17464">
        <w:rPr>
          <w:rFonts w:ascii="Garamond" w:hAnsi="Garamond" w:cs="Arial"/>
          <w:sz w:val="24"/>
          <w:szCs w:val="24"/>
        </w:rPr>
        <w:t xml:space="preserve"> a pedagógusok ismerik és alkalmazzák:</w:t>
      </w:r>
    </w:p>
    <w:p w:rsidR="00AE711A" w:rsidRPr="00B17464" w:rsidRDefault="00AE711A" w:rsidP="00A51345">
      <w:pPr>
        <w:pStyle w:val="fels"/>
        <w:numPr>
          <w:ilvl w:val="1"/>
          <w:numId w:val="10"/>
        </w:numPr>
        <w:tabs>
          <w:tab w:val="clear" w:pos="1800"/>
          <w:tab w:val="num" w:pos="540"/>
          <w:tab w:val="num" w:pos="1260"/>
        </w:tabs>
        <w:ind w:left="902" w:firstLine="0"/>
        <w:rPr>
          <w:rFonts w:ascii="Garamond" w:hAnsi="Garamond" w:cs="Arial"/>
          <w:sz w:val="24"/>
          <w:szCs w:val="24"/>
        </w:rPr>
      </w:pPr>
      <w:r w:rsidRPr="00B17464">
        <w:rPr>
          <w:rFonts w:ascii="Garamond" w:hAnsi="Garamond" w:cs="Arial"/>
          <w:sz w:val="24"/>
          <w:szCs w:val="24"/>
        </w:rPr>
        <w:t xml:space="preserve">a </w:t>
      </w:r>
      <w:r w:rsidR="0089044B" w:rsidRPr="00B17464">
        <w:rPr>
          <w:rFonts w:ascii="Garamond" w:hAnsi="Garamond" w:cs="Arial"/>
          <w:sz w:val="24"/>
          <w:szCs w:val="24"/>
        </w:rPr>
        <w:t>korszerű</w:t>
      </w:r>
      <w:r w:rsidRPr="00B17464">
        <w:rPr>
          <w:rFonts w:ascii="Garamond" w:hAnsi="Garamond" w:cs="Arial"/>
          <w:sz w:val="24"/>
          <w:szCs w:val="24"/>
        </w:rPr>
        <w:t xml:space="preserve"> tanulásszervezési eljárásokat,</w:t>
      </w:r>
      <w:r w:rsidR="0089044B" w:rsidRPr="00B17464">
        <w:rPr>
          <w:rFonts w:ascii="Garamond" w:hAnsi="Garamond" w:cs="Arial"/>
          <w:sz w:val="24"/>
          <w:szCs w:val="24"/>
        </w:rPr>
        <w:t xml:space="preserve"> tanulásirányítási módszereket,</w:t>
      </w:r>
    </w:p>
    <w:p w:rsidR="00AE711A" w:rsidRPr="00B17464" w:rsidRDefault="00AE711A" w:rsidP="00A51345">
      <w:pPr>
        <w:pStyle w:val="fels"/>
        <w:numPr>
          <w:ilvl w:val="1"/>
          <w:numId w:val="10"/>
        </w:numPr>
        <w:tabs>
          <w:tab w:val="clear" w:pos="1800"/>
          <w:tab w:val="num" w:pos="540"/>
          <w:tab w:val="num" w:pos="1260"/>
        </w:tabs>
        <w:ind w:left="902" w:firstLine="0"/>
        <w:rPr>
          <w:rFonts w:ascii="Garamond" w:hAnsi="Garamond" w:cs="Arial"/>
          <w:sz w:val="24"/>
          <w:szCs w:val="24"/>
        </w:rPr>
      </w:pPr>
      <w:r w:rsidRPr="00B17464">
        <w:rPr>
          <w:rFonts w:ascii="Garamond" w:hAnsi="Garamond" w:cs="Arial"/>
          <w:sz w:val="24"/>
          <w:szCs w:val="24"/>
        </w:rPr>
        <w:t>az információs és kommunikációs technikákat,</w:t>
      </w:r>
    </w:p>
    <w:p w:rsidR="00AE711A" w:rsidRPr="00B17464" w:rsidRDefault="00AE711A" w:rsidP="00A51345">
      <w:pPr>
        <w:pStyle w:val="fels"/>
        <w:numPr>
          <w:ilvl w:val="1"/>
          <w:numId w:val="10"/>
        </w:numPr>
        <w:tabs>
          <w:tab w:val="clear" w:pos="1800"/>
          <w:tab w:val="num" w:pos="540"/>
          <w:tab w:val="num" w:pos="1260"/>
        </w:tabs>
        <w:ind w:left="902" w:firstLine="0"/>
        <w:rPr>
          <w:rFonts w:ascii="Garamond" w:hAnsi="Garamond" w:cs="Arial"/>
          <w:sz w:val="24"/>
          <w:szCs w:val="24"/>
        </w:rPr>
      </w:pPr>
      <w:r w:rsidRPr="00B17464">
        <w:rPr>
          <w:rFonts w:ascii="Garamond" w:hAnsi="Garamond" w:cs="Arial"/>
          <w:sz w:val="24"/>
          <w:szCs w:val="24"/>
        </w:rPr>
        <w:t>a kompetencia alapú képzést,</w:t>
      </w:r>
    </w:p>
    <w:p w:rsidR="00AE711A" w:rsidRPr="00B17464" w:rsidRDefault="00AE711A" w:rsidP="00A51345">
      <w:pPr>
        <w:pStyle w:val="fels"/>
        <w:numPr>
          <w:ilvl w:val="1"/>
          <w:numId w:val="10"/>
        </w:numPr>
        <w:tabs>
          <w:tab w:val="clear" w:pos="1800"/>
          <w:tab w:val="num" w:pos="540"/>
          <w:tab w:val="num" w:pos="1260"/>
        </w:tabs>
        <w:ind w:left="902" w:firstLine="0"/>
        <w:rPr>
          <w:rFonts w:ascii="Garamond" w:hAnsi="Garamond" w:cs="Arial"/>
          <w:sz w:val="24"/>
          <w:szCs w:val="24"/>
        </w:rPr>
      </w:pPr>
      <w:r w:rsidRPr="00B17464">
        <w:rPr>
          <w:rFonts w:ascii="Garamond" w:hAnsi="Garamond" w:cs="Arial"/>
          <w:sz w:val="24"/>
          <w:szCs w:val="24"/>
        </w:rPr>
        <w:t>team-munkát.</w:t>
      </w:r>
    </w:p>
    <w:p w:rsidR="00AE711A" w:rsidRPr="00B17464" w:rsidRDefault="00AE711A" w:rsidP="00A51345">
      <w:pPr>
        <w:pStyle w:val="fels"/>
        <w:tabs>
          <w:tab w:val="clear" w:pos="1145"/>
          <w:tab w:val="num" w:pos="540"/>
        </w:tabs>
        <w:spacing w:line="360" w:lineRule="auto"/>
        <w:ind w:left="720" w:hanging="540"/>
        <w:rPr>
          <w:rFonts w:ascii="Garamond" w:hAnsi="Garamond" w:cs="Arial"/>
          <w:sz w:val="24"/>
          <w:szCs w:val="24"/>
        </w:rPr>
      </w:pPr>
      <w:r w:rsidRPr="00B17464">
        <w:rPr>
          <w:rFonts w:ascii="Garamond" w:hAnsi="Garamond" w:cs="Arial"/>
          <w:sz w:val="24"/>
          <w:szCs w:val="24"/>
        </w:rPr>
        <w:t>amelyben a diákok, a szolgáltatásokat igénybe vevők:</w:t>
      </w:r>
    </w:p>
    <w:p w:rsidR="00AE711A" w:rsidRPr="00B17464" w:rsidRDefault="00AE711A" w:rsidP="00A51345">
      <w:pPr>
        <w:pStyle w:val="fels"/>
        <w:numPr>
          <w:ilvl w:val="1"/>
          <w:numId w:val="10"/>
        </w:numPr>
        <w:tabs>
          <w:tab w:val="clear" w:pos="1800"/>
          <w:tab w:val="num" w:pos="540"/>
          <w:tab w:val="num" w:pos="1260"/>
        </w:tabs>
        <w:ind w:left="1259" w:hanging="357"/>
        <w:rPr>
          <w:rFonts w:ascii="Garamond" w:hAnsi="Garamond" w:cs="Arial"/>
          <w:sz w:val="24"/>
          <w:szCs w:val="24"/>
        </w:rPr>
      </w:pPr>
      <w:r w:rsidRPr="00B17464">
        <w:rPr>
          <w:rFonts w:ascii="Garamond" w:hAnsi="Garamond" w:cs="Arial"/>
          <w:sz w:val="24"/>
          <w:szCs w:val="24"/>
        </w:rPr>
        <w:t>megalapozhatják a szakmai műveltséget, munkakultúrát,</w:t>
      </w:r>
    </w:p>
    <w:p w:rsidR="00AE711A" w:rsidRPr="00B17464" w:rsidRDefault="00AE711A" w:rsidP="00A51345">
      <w:pPr>
        <w:pStyle w:val="fels"/>
        <w:numPr>
          <w:ilvl w:val="1"/>
          <w:numId w:val="10"/>
        </w:numPr>
        <w:tabs>
          <w:tab w:val="clear" w:pos="1800"/>
          <w:tab w:val="num" w:pos="540"/>
          <w:tab w:val="num" w:pos="1260"/>
        </w:tabs>
        <w:ind w:left="1259" w:hanging="357"/>
        <w:rPr>
          <w:rFonts w:ascii="Garamond" w:hAnsi="Garamond" w:cs="Arial"/>
          <w:sz w:val="24"/>
          <w:szCs w:val="24"/>
        </w:rPr>
      </w:pPr>
      <w:r w:rsidRPr="00B17464">
        <w:rPr>
          <w:rFonts w:ascii="Garamond" w:hAnsi="Garamond" w:cs="Arial"/>
          <w:sz w:val="24"/>
          <w:szCs w:val="24"/>
        </w:rPr>
        <w:t xml:space="preserve">megszerezhetik a sikeres életpálya építéshez szükséges </w:t>
      </w:r>
      <w:r w:rsidR="001F1F9B" w:rsidRPr="00B17464">
        <w:rPr>
          <w:rFonts w:ascii="Garamond" w:hAnsi="Garamond" w:cs="Arial"/>
          <w:sz w:val="24"/>
          <w:szCs w:val="24"/>
        </w:rPr>
        <w:t>kompetenciákat</w:t>
      </w:r>
      <w:r w:rsidRPr="00B17464">
        <w:rPr>
          <w:rFonts w:ascii="Garamond" w:hAnsi="Garamond" w:cs="Arial"/>
          <w:sz w:val="24"/>
          <w:szCs w:val="24"/>
        </w:rPr>
        <w:t>,</w:t>
      </w:r>
    </w:p>
    <w:p w:rsidR="00AE711A" w:rsidRDefault="00AE711A" w:rsidP="00A51345">
      <w:pPr>
        <w:pStyle w:val="fels"/>
        <w:numPr>
          <w:ilvl w:val="1"/>
          <w:numId w:val="10"/>
        </w:numPr>
        <w:tabs>
          <w:tab w:val="clear" w:pos="1800"/>
          <w:tab w:val="num" w:pos="540"/>
          <w:tab w:val="num" w:pos="1260"/>
        </w:tabs>
        <w:ind w:left="1259" w:hanging="357"/>
        <w:rPr>
          <w:rFonts w:ascii="Garamond" w:hAnsi="Garamond" w:cs="Arial"/>
          <w:sz w:val="24"/>
          <w:szCs w:val="24"/>
        </w:rPr>
      </w:pPr>
      <w:r w:rsidRPr="00B17464">
        <w:rPr>
          <w:rFonts w:ascii="Garamond" w:hAnsi="Garamond" w:cs="Arial"/>
          <w:sz w:val="24"/>
          <w:szCs w:val="24"/>
        </w:rPr>
        <w:t>reális önismeret birtokában a személyiségüknek leginkább megfelelő tanulási stratégiát alkalmazhatják.</w:t>
      </w:r>
    </w:p>
    <w:p w:rsidR="00DF1E12" w:rsidRDefault="00DF1E12" w:rsidP="00DF1E12">
      <w:pPr>
        <w:pStyle w:val="fels"/>
        <w:tabs>
          <w:tab w:val="clear" w:pos="1145"/>
          <w:tab w:val="num" w:pos="540"/>
        </w:tabs>
        <w:spacing w:line="360" w:lineRule="auto"/>
        <w:ind w:left="720" w:hanging="540"/>
        <w:rPr>
          <w:rFonts w:ascii="Garamond" w:hAnsi="Garamond" w:cs="Arial"/>
          <w:color w:val="0070C0"/>
          <w:sz w:val="24"/>
          <w:szCs w:val="24"/>
        </w:rPr>
      </w:pPr>
      <w:r w:rsidRPr="00DF1E12">
        <w:rPr>
          <w:rFonts w:ascii="Garamond" w:hAnsi="Garamond" w:cs="Arial"/>
          <w:color w:val="0070C0"/>
          <w:sz w:val="24"/>
          <w:szCs w:val="24"/>
        </w:rPr>
        <w:lastRenderedPageBreak/>
        <w:t xml:space="preserve">amelyben középtávon (3-5 év) gyakorlattá válik az EU országokban „közös nyelvként” alkalmazott </w:t>
      </w:r>
      <w:r w:rsidRPr="00713A3B">
        <w:rPr>
          <w:rFonts w:ascii="Garamond" w:hAnsi="Garamond" w:cs="Arial"/>
          <w:color w:val="0070C0"/>
          <w:sz w:val="24"/>
          <w:szCs w:val="24"/>
        </w:rPr>
        <w:t>tanulási eredmény</w:t>
      </w:r>
      <w:r w:rsidRPr="00DF1E12">
        <w:rPr>
          <w:rFonts w:ascii="Garamond" w:hAnsi="Garamond" w:cs="Arial"/>
          <w:color w:val="0070C0"/>
          <w:sz w:val="24"/>
          <w:szCs w:val="24"/>
        </w:rPr>
        <w:t xml:space="preserve"> alapú képzéstervezés és –fejlesztés biztosítva a képesítések hazai és európai elismertethetőségét, összehasonlíthatóságát és átláthatóságát.</w:t>
      </w:r>
    </w:p>
    <w:p w:rsidR="00B7449B" w:rsidRDefault="00B7449B" w:rsidP="00DF1E12">
      <w:pPr>
        <w:pStyle w:val="fels"/>
        <w:tabs>
          <w:tab w:val="clear" w:pos="1145"/>
          <w:tab w:val="num" w:pos="540"/>
        </w:tabs>
        <w:spacing w:line="360" w:lineRule="auto"/>
        <w:ind w:left="720" w:hanging="540"/>
        <w:rPr>
          <w:rFonts w:ascii="Garamond" w:hAnsi="Garamond" w:cs="Arial"/>
          <w:color w:val="0070C0"/>
          <w:sz w:val="24"/>
          <w:szCs w:val="24"/>
        </w:rPr>
      </w:pPr>
      <w:r>
        <w:rPr>
          <w:rFonts w:ascii="Garamond" w:hAnsi="Garamond" w:cs="Arial"/>
          <w:color w:val="0070C0"/>
          <w:sz w:val="24"/>
          <w:szCs w:val="24"/>
        </w:rPr>
        <w:t>amely az ERASMUS+ pályázatokban nem cs</w:t>
      </w:r>
      <w:r w:rsidR="00713A3B">
        <w:rPr>
          <w:rFonts w:ascii="Garamond" w:hAnsi="Garamond" w:cs="Arial"/>
          <w:color w:val="0070C0"/>
          <w:sz w:val="24"/>
          <w:szCs w:val="24"/>
        </w:rPr>
        <w:t>a</w:t>
      </w:r>
      <w:r>
        <w:rPr>
          <w:rFonts w:ascii="Garamond" w:hAnsi="Garamond" w:cs="Arial"/>
          <w:color w:val="0070C0"/>
          <w:sz w:val="24"/>
          <w:szCs w:val="24"/>
        </w:rPr>
        <w:t>k „küld</w:t>
      </w:r>
      <w:r w:rsidR="00713A3B">
        <w:rPr>
          <w:rFonts w:ascii="Garamond" w:hAnsi="Garamond" w:cs="Arial"/>
          <w:color w:val="0070C0"/>
          <w:sz w:val="24"/>
          <w:szCs w:val="24"/>
        </w:rPr>
        <w:t>ő”, hanem „fogadó” intézményként is megjelenik</w:t>
      </w:r>
      <w:r w:rsidR="004944DC">
        <w:rPr>
          <w:rFonts w:ascii="Garamond" w:hAnsi="Garamond" w:cs="Arial"/>
          <w:color w:val="0070C0"/>
          <w:sz w:val="24"/>
          <w:szCs w:val="24"/>
        </w:rPr>
        <w:t>.</w:t>
      </w:r>
    </w:p>
    <w:p w:rsidR="00713A3B" w:rsidRPr="00DF1E12" w:rsidRDefault="003C25CF" w:rsidP="00DF1E12">
      <w:pPr>
        <w:pStyle w:val="fels"/>
        <w:tabs>
          <w:tab w:val="clear" w:pos="1145"/>
          <w:tab w:val="num" w:pos="540"/>
        </w:tabs>
        <w:spacing w:line="360" w:lineRule="auto"/>
        <w:ind w:left="720" w:hanging="540"/>
        <w:rPr>
          <w:rFonts w:ascii="Garamond" w:hAnsi="Garamond" w:cs="Arial"/>
          <w:color w:val="0070C0"/>
          <w:sz w:val="24"/>
          <w:szCs w:val="24"/>
        </w:rPr>
      </w:pPr>
      <w:r>
        <w:rPr>
          <w:rFonts w:ascii="Garamond" w:hAnsi="Garamond" w:cs="Arial"/>
          <w:color w:val="0070C0"/>
          <w:sz w:val="24"/>
          <w:szCs w:val="24"/>
        </w:rPr>
        <w:t xml:space="preserve">amely a </w:t>
      </w:r>
      <w:r w:rsidR="004944DC">
        <w:rPr>
          <w:rFonts w:ascii="Garamond" w:hAnsi="Garamond" w:cs="Arial"/>
          <w:color w:val="0070C0"/>
          <w:sz w:val="24"/>
          <w:szCs w:val="24"/>
        </w:rPr>
        <w:t>Modern Városok Program keretében – a szakképzés fejlesztése érdekében – kapcsolatot épít ki Szekszárd Város határon túli testvérvárosainak szakképző intézményeivel.</w:t>
      </w:r>
      <w:r w:rsidR="00720E9C">
        <w:rPr>
          <w:rFonts w:ascii="Garamond" w:hAnsi="Garamond" w:cs="Arial"/>
          <w:color w:val="0070C0"/>
          <w:sz w:val="24"/>
          <w:szCs w:val="24"/>
        </w:rPr>
        <w:t xml:space="preserve"> (Lehetséges partneri kör: </w:t>
      </w:r>
      <w:proofErr w:type="spellStart"/>
      <w:r w:rsidR="00720E9C">
        <w:rPr>
          <w:rFonts w:ascii="Garamond" w:hAnsi="Garamond" w:cs="Arial"/>
          <w:color w:val="0070C0"/>
          <w:sz w:val="24"/>
          <w:szCs w:val="24"/>
        </w:rPr>
        <w:t>Bezons</w:t>
      </w:r>
      <w:proofErr w:type="spellEnd"/>
      <w:r w:rsidR="00720E9C">
        <w:rPr>
          <w:rFonts w:ascii="Garamond" w:hAnsi="Garamond" w:cs="Arial"/>
          <w:color w:val="0070C0"/>
          <w:sz w:val="24"/>
          <w:szCs w:val="24"/>
        </w:rPr>
        <w:t xml:space="preserve"> (Franciaország, Becse (Szerbia), </w:t>
      </w:r>
      <w:proofErr w:type="spellStart"/>
      <w:r w:rsidR="00720E9C">
        <w:rPr>
          <w:rFonts w:ascii="Garamond" w:hAnsi="Garamond" w:cs="Arial"/>
          <w:color w:val="0070C0"/>
          <w:sz w:val="24"/>
          <w:szCs w:val="24"/>
        </w:rPr>
        <w:t>Tornio</w:t>
      </w:r>
      <w:proofErr w:type="spellEnd"/>
      <w:r w:rsidR="00720E9C">
        <w:rPr>
          <w:rFonts w:ascii="Garamond" w:hAnsi="Garamond" w:cs="Arial"/>
          <w:color w:val="0070C0"/>
          <w:sz w:val="24"/>
          <w:szCs w:val="24"/>
        </w:rPr>
        <w:t xml:space="preserve"> (Finnország), </w:t>
      </w:r>
      <w:proofErr w:type="spellStart"/>
      <w:r w:rsidR="00720E9C">
        <w:rPr>
          <w:rFonts w:ascii="Garamond" w:hAnsi="Garamond" w:cs="Arial"/>
          <w:color w:val="0070C0"/>
          <w:sz w:val="24"/>
          <w:szCs w:val="24"/>
        </w:rPr>
        <w:t>Bietigheim-Bissingen</w:t>
      </w:r>
      <w:proofErr w:type="spellEnd"/>
      <w:r w:rsidR="00720E9C">
        <w:rPr>
          <w:rFonts w:ascii="Garamond" w:hAnsi="Garamond" w:cs="Arial"/>
          <w:color w:val="0070C0"/>
          <w:sz w:val="24"/>
          <w:szCs w:val="24"/>
        </w:rPr>
        <w:t xml:space="preserve"> (Németország), </w:t>
      </w:r>
      <w:proofErr w:type="spellStart"/>
      <w:r w:rsidR="00720E9C">
        <w:rPr>
          <w:rFonts w:ascii="Garamond" w:hAnsi="Garamond" w:cs="Arial"/>
          <w:color w:val="0070C0"/>
          <w:sz w:val="24"/>
          <w:szCs w:val="24"/>
        </w:rPr>
        <w:t>Lugos</w:t>
      </w:r>
      <w:proofErr w:type="spellEnd"/>
      <w:r w:rsidR="00720E9C">
        <w:rPr>
          <w:rFonts w:ascii="Garamond" w:hAnsi="Garamond" w:cs="Arial"/>
          <w:color w:val="0070C0"/>
          <w:sz w:val="24"/>
          <w:szCs w:val="24"/>
        </w:rPr>
        <w:t xml:space="preserve"> (Románia), </w:t>
      </w:r>
      <w:proofErr w:type="spellStart"/>
      <w:r w:rsidR="00720E9C">
        <w:rPr>
          <w:rFonts w:ascii="Garamond" w:hAnsi="Garamond" w:cs="Arial"/>
          <w:color w:val="0070C0"/>
          <w:sz w:val="24"/>
          <w:szCs w:val="24"/>
        </w:rPr>
        <w:t>Waregem</w:t>
      </w:r>
      <w:proofErr w:type="spellEnd"/>
      <w:r w:rsidR="00720E9C">
        <w:rPr>
          <w:rFonts w:ascii="Garamond" w:hAnsi="Garamond" w:cs="Arial"/>
          <w:color w:val="0070C0"/>
          <w:sz w:val="24"/>
          <w:szCs w:val="24"/>
        </w:rPr>
        <w:t xml:space="preserve"> (Belgium), Ravenna (Olaszország).</w:t>
      </w:r>
    </w:p>
    <w:p w:rsidR="00A807CD" w:rsidRDefault="00A807CD" w:rsidP="00A51345">
      <w:pPr>
        <w:jc w:val="both"/>
        <w:rPr>
          <w:rFonts w:ascii="Garamond" w:hAnsi="Garamond"/>
          <w:sz w:val="24"/>
          <w:szCs w:val="24"/>
        </w:rPr>
      </w:pPr>
    </w:p>
    <w:p w:rsidR="00FC3A53" w:rsidRPr="00FC3A53" w:rsidRDefault="00FC3A53" w:rsidP="00A51345">
      <w:pPr>
        <w:jc w:val="both"/>
        <w:rPr>
          <w:rFonts w:ascii="Garamond" w:hAnsi="Garamond"/>
          <w:b/>
          <w:i/>
          <w:sz w:val="24"/>
          <w:szCs w:val="24"/>
        </w:rPr>
      </w:pPr>
      <w:r w:rsidRPr="00FC3A53">
        <w:rPr>
          <w:rFonts w:ascii="Garamond" w:hAnsi="Garamond"/>
          <w:b/>
          <w:i/>
          <w:sz w:val="24"/>
          <w:szCs w:val="24"/>
        </w:rPr>
        <w:t>Jövőképünk további elemei:</w:t>
      </w:r>
      <w:r w:rsidRPr="00FC3A53">
        <w:rPr>
          <w:rStyle w:val="Lbjegyzet-hivatkozs"/>
          <w:rFonts w:ascii="Garamond" w:hAnsi="Garamond"/>
          <w:b/>
          <w:i/>
          <w:sz w:val="24"/>
          <w:szCs w:val="24"/>
        </w:rPr>
        <w:footnoteReference w:id="4"/>
      </w:r>
    </w:p>
    <w:p w:rsidR="00673736" w:rsidRDefault="00FC3A53" w:rsidP="00FC3A53">
      <w:pPr>
        <w:pStyle w:val="fels"/>
        <w:tabs>
          <w:tab w:val="clear" w:pos="1145"/>
          <w:tab w:val="num" w:pos="540"/>
        </w:tabs>
        <w:spacing w:line="360" w:lineRule="auto"/>
        <w:ind w:left="720" w:hanging="540"/>
        <w:rPr>
          <w:rFonts w:ascii="Garamond" w:hAnsi="Garamond" w:cs="Arial"/>
          <w:sz w:val="24"/>
          <w:szCs w:val="24"/>
        </w:rPr>
      </w:pPr>
      <w:r>
        <w:rPr>
          <w:rFonts w:ascii="Garamond" w:hAnsi="Garamond" w:cs="Arial"/>
          <w:sz w:val="24"/>
          <w:szCs w:val="24"/>
        </w:rPr>
        <w:t xml:space="preserve">Az </w:t>
      </w:r>
      <w:proofErr w:type="spellStart"/>
      <w:r>
        <w:rPr>
          <w:rFonts w:ascii="Garamond" w:hAnsi="Garamond" w:cs="Arial"/>
          <w:sz w:val="24"/>
          <w:szCs w:val="24"/>
        </w:rPr>
        <w:t>SzSzC</w:t>
      </w:r>
      <w:proofErr w:type="spellEnd"/>
      <w:r>
        <w:rPr>
          <w:rFonts w:ascii="Garamond" w:hAnsi="Garamond" w:cs="Arial"/>
          <w:sz w:val="24"/>
          <w:szCs w:val="24"/>
        </w:rPr>
        <w:t xml:space="preserve"> létrejöttével iskolánk működése önállóbbá válik. A Centrum biztosítja a működés optimális erőforrás szükségleteket.</w:t>
      </w:r>
    </w:p>
    <w:p w:rsidR="00FC3A53" w:rsidRDefault="00FC3A53" w:rsidP="00FC3A53">
      <w:pPr>
        <w:pStyle w:val="fels"/>
        <w:tabs>
          <w:tab w:val="clear" w:pos="1145"/>
          <w:tab w:val="num" w:pos="540"/>
        </w:tabs>
        <w:spacing w:line="360" w:lineRule="auto"/>
        <w:ind w:left="720" w:hanging="540"/>
        <w:rPr>
          <w:rFonts w:ascii="Garamond" w:hAnsi="Garamond" w:cs="Arial"/>
          <w:sz w:val="24"/>
          <w:szCs w:val="24"/>
        </w:rPr>
      </w:pPr>
      <w:r>
        <w:rPr>
          <w:rFonts w:ascii="Garamond" w:hAnsi="Garamond" w:cs="Arial"/>
          <w:sz w:val="24"/>
          <w:szCs w:val="24"/>
        </w:rPr>
        <w:t xml:space="preserve">Megerősödik a duális képzés, tanulóink nagyobb része </w:t>
      </w:r>
      <w:r w:rsidR="00670942">
        <w:rPr>
          <w:rFonts w:ascii="Garamond" w:hAnsi="Garamond" w:cs="Arial"/>
          <w:sz w:val="24"/>
          <w:szCs w:val="24"/>
        </w:rPr>
        <w:t>külső gazdálkodó szervezetnél életszerű gazdálkodói körülmények között, tanulószerződés keretében végzi gyakorlatát.</w:t>
      </w:r>
    </w:p>
    <w:p w:rsidR="00670942" w:rsidRDefault="00670942" w:rsidP="00FC3A53">
      <w:pPr>
        <w:pStyle w:val="fels"/>
        <w:tabs>
          <w:tab w:val="clear" w:pos="1145"/>
          <w:tab w:val="num" w:pos="540"/>
        </w:tabs>
        <w:spacing w:line="360" w:lineRule="auto"/>
        <w:ind w:left="720" w:hanging="540"/>
        <w:rPr>
          <w:rFonts w:ascii="Garamond" w:hAnsi="Garamond" w:cs="Arial"/>
          <w:sz w:val="24"/>
          <w:szCs w:val="24"/>
        </w:rPr>
      </w:pPr>
      <w:r>
        <w:rPr>
          <w:rFonts w:ascii="Garamond" w:hAnsi="Garamond" w:cs="Arial"/>
          <w:sz w:val="24"/>
          <w:szCs w:val="24"/>
        </w:rPr>
        <w:t>Növekszik a tanulószerződéssel foglalkoztatott diákjaink száma, aránya, ezzel rendszeres pénzügyi támogatáshoz juthatnak</w:t>
      </w:r>
      <w:r w:rsidR="00EE75DD">
        <w:rPr>
          <w:rFonts w:ascii="Garamond" w:hAnsi="Garamond" w:cs="Arial"/>
          <w:sz w:val="24"/>
          <w:szCs w:val="24"/>
        </w:rPr>
        <w:t>.</w:t>
      </w:r>
    </w:p>
    <w:p w:rsidR="00EE75DD" w:rsidRDefault="00EE75DD" w:rsidP="00FC3A53">
      <w:pPr>
        <w:pStyle w:val="fels"/>
        <w:tabs>
          <w:tab w:val="clear" w:pos="1145"/>
          <w:tab w:val="num" w:pos="540"/>
        </w:tabs>
        <w:spacing w:line="360" w:lineRule="auto"/>
        <w:ind w:left="720" w:hanging="540"/>
        <w:rPr>
          <w:rFonts w:ascii="Garamond" w:hAnsi="Garamond" w:cs="Arial"/>
          <w:sz w:val="24"/>
          <w:szCs w:val="24"/>
        </w:rPr>
      </w:pPr>
      <w:r>
        <w:rPr>
          <w:rFonts w:ascii="Garamond" w:hAnsi="Garamond" w:cs="Arial"/>
          <w:sz w:val="24"/>
          <w:szCs w:val="24"/>
        </w:rPr>
        <w:t>Szakközépiskola szakgimnázium, illetve a szakgimnázium felsőoktatás között biztosított lesz az átjárási lehetőség mindkét irányban.</w:t>
      </w:r>
    </w:p>
    <w:p w:rsidR="00EE75DD" w:rsidRDefault="00EE75DD" w:rsidP="00FC3A53">
      <w:pPr>
        <w:pStyle w:val="fels"/>
        <w:tabs>
          <w:tab w:val="clear" w:pos="1145"/>
          <w:tab w:val="num" w:pos="540"/>
        </w:tabs>
        <w:spacing w:line="360" w:lineRule="auto"/>
        <w:ind w:left="720" w:hanging="540"/>
        <w:rPr>
          <w:rFonts w:ascii="Garamond" w:hAnsi="Garamond" w:cs="Arial"/>
          <w:sz w:val="24"/>
          <w:szCs w:val="24"/>
        </w:rPr>
      </w:pPr>
      <w:r>
        <w:rPr>
          <w:rFonts w:ascii="Garamond" w:hAnsi="Garamond" w:cs="Arial"/>
          <w:sz w:val="24"/>
          <w:szCs w:val="24"/>
        </w:rPr>
        <w:t>Eltűnik a köztudatból a jelenlegi szakiskolai oktatás zsákutca jellege.</w:t>
      </w:r>
    </w:p>
    <w:p w:rsidR="00EE75DD" w:rsidRDefault="00EE75DD" w:rsidP="00FC3A53">
      <w:pPr>
        <w:pStyle w:val="fels"/>
        <w:tabs>
          <w:tab w:val="clear" w:pos="1145"/>
          <w:tab w:val="num" w:pos="540"/>
        </w:tabs>
        <w:spacing w:line="360" w:lineRule="auto"/>
        <w:ind w:left="720" w:hanging="540"/>
        <w:rPr>
          <w:rFonts w:ascii="Garamond" w:hAnsi="Garamond" w:cs="Arial"/>
          <w:sz w:val="24"/>
          <w:szCs w:val="24"/>
        </w:rPr>
      </w:pPr>
      <w:r>
        <w:rPr>
          <w:rFonts w:ascii="Garamond" w:hAnsi="Garamond" w:cs="Arial"/>
          <w:sz w:val="24"/>
          <w:szCs w:val="24"/>
        </w:rPr>
        <w:t>EU-s vállalásnak megfelelően 2020-ra 10% alá csökken a szakképzettség nélkül iskolánkat elhagyó fiatalok aránya.</w:t>
      </w:r>
    </w:p>
    <w:p w:rsidR="00291B26" w:rsidRDefault="00291B26">
      <w:pPr>
        <w:rPr>
          <w:rFonts w:ascii="Garamond" w:hAnsi="Garamond"/>
          <w:sz w:val="24"/>
          <w:szCs w:val="24"/>
        </w:rPr>
      </w:pPr>
      <w:r>
        <w:rPr>
          <w:rFonts w:ascii="Garamond" w:hAnsi="Garamond"/>
          <w:sz w:val="24"/>
          <w:szCs w:val="24"/>
        </w:rPr>
        <w:br w:type="page"/>
      </w:r>
    </w:p>
    <w:p w:rsidR="00A51345" w:rsidRPr="00EE75DD" w:rsidRDefault="00673736" w:rsidP="00A51345">
      <w:pPr>
        <w:jc w:val="both"/>
        <w:rPr>
          <w:rFonts w:ascii="Garamond" w:hAnsi="Garamond"/>
          <w:b/>
          <w:sz w:val="24"/>
          <w:szCs w:val="24"/>
        </w:rPr>
      </w:pPr>
      <w:r w:rsidRPr="00EE75DD">
        <w:rPr>
          <w:rFonts w:ascii="Garamond" w:hAnsi="Garamond"/>
          <w:b/>
          <w:sz w:val="24"/>
          <w:szCs w:val="24"/>
        </w:rPr>
        <w:t>3. Helyzetelemzés</w:t>
      </w:r>
      <w:r w:rsidR="001A1046">
        <w:rPr>
          <w:rFonts w:ascii="Garamond" w:hAnsi="Garamond"/>
          <w:b/>
          <w:sz w:val="24"/>
          <w:szCs w:val="24"/>
        </w:rPr>
        <w:t xml:space="preserve">, </w:t>
      </w:r>
      <w:r w:rsidR="001A1046" w:rsidRPr="001A1046">
        <w:rPr>
          <w:rFonts w:ascii="Garamond" w:hAnsi="Garamond"/>
          <w:b/>
          <w:color w:val="0070C0"/>
          <w:sz w:val="24"/>
          <w:szCs w:val="24"/>
        </w:rPr>
        <w:t>működési körny</w:t>
      </w:r>
      <w:r w:rsidR="001A1046">
        <w:rPr>
          <w:rFonts w:ascii="Garamond" w:hAnsi="Garamond"/>
          <w:b/>
          <w:color w:val="0070C0"/>
          <w:sz w:val="24"/>
          <w:szCs w:val="24"/>
        </w:rPr>
        <w:t>e</w:t>
      </w:r>
      <w:r w:rsidR="001A1046" w:rsidRPr="001A1046">
        <w:rPr>
          <w:rFonts w:ascii="Garamond" w:hAnsi="Garamond"/>
          <w:b/>
          <w:color w:val="0070C0"/>
          <w:sz w:val="24"/>
          <w:szCs w:val="24"/>
        </w:rPr>
        <w:t>zet</w:t>
      </w:r>
    </w:p>
    <w:p w:rsidR="00A51345" w:rsidRPr="00EE75DD" w:rsidRDefault="00673736" w:rsidP="00A51345">
      <w:pPr>
        <w:jc w:val="both"/>
        <w:rPr>
          <w:rFonts w:ascii="Garamond" w:hAnsi="Garamond"/>
          <w:b/>
          <w:sz w:val="24"/>
          <w:szCs w:val="24"/>
        </w:rPr>
      </w:pPr>
      <w:r w:rsidRPr="00EE75DD">
        <w:rPr>
          <w:rFonts w:ascii="Garamond" w:hAnsi="Garamond"/>
          <w:b/>
          <w:sz w:val="24"/>
          <w:szCs w:val="24"/>
        </w:rPr>
        <w:t>3.1 SWOT elemzés</w:t>
      </w:r>
    </w:p>
    <w:tbl>
      <w:tblPr>
        <w:tblStyle w:val="Rcsostblzat"/>
        <w:tblW w:w="0" w:type="auto"/>
        <w:tblLook w:val="04A0" w:firstRow="1" w:lastRow="0" w:firstColumn="1" w:lastColumn="0" w:noHBand="0" w:noVBand="1"/>
      </w:tblPr>
      <w:tblGrid>
        <w:gridCol w:w="4532"/>
        <w:gridCol w:w="4530"/>
      </w:tblGrid>
      <w:tr w:rsidR="00E1751B" w:rsidTr="00E1751B">
        <w:tc>
          <w:tcPr>
            <w:tcW w:w="4606" w:type="dxa"/>
          </w:tcPr>
          <w:p w:rsidR="00E1751B" w:rsidRPr="00817B87" w:rsidRDefault="00E1751B" w:rsidP="00A51345">
            <w:pPr>
              <w:jc w:val="both"/>
              <w:rPr>
                <w:rFonts w:ascii="Garamond" w:hAnsi="Garamond"/>
                <w:b/>
                <w:sz w:val="24"/>
                <w:szCs w:val="24"/>
              </w:rPr>
            </w:pPr>
            <w:r w:rsidRPr="00817B87">
              <w:rPr>
                <w:rFonts w:ascii="Garamond" w:hAnsi="Garamond"/>
                <w:b/>
                <w:sz w:val="24"/>
                <w:szCs w:val="24"/>
              </w:rPr>
              <w:t>Erősségek</w:t>
            </w:r>
          </w:p>
          <w:p w:rsidR="000D37D2" w:rsidRDefault="000D37D2" w:rsidP="000D37D2">
            <w:pPr>
              <w:pStyle w:val="Listaszerbekezds"/>
              <w:numPr>
                <w:ilvl w:val="0"/>
                <w:numId w:val="12"/>
              </w:numPr>
              <w:jc w:val="both"/>
              <w:rPr>
                <w:rFonts w:ascii="Garamond" w:hAnsi="Garamond"/>
                <w:sz w:val="24"/>
                <w:szCs w:val="24"/>
              </w:rPr>
            </w:pPr>
            <w:r>
              <w:rPr>
                <w:rFonts w:ascii="Garamond" w:hAnsi="Garamond"/>
                <w:sz w:val="24"/>
                <w:szCs w:val="24"/>
              </w:rPr>
              <w:t>szakképzés területén megszerzett több évtizedes tapasztalat</w:t>
            </w:r>
            <w:r w:rsidR="0035280A">
              <w:rPr>
                <w:rFonts w:ascii="Garamond" w:hAnsi="Garamond"/>
                <w:sz w:val="24"/>
                <w:szCs w:val="24"/>
              </w:rPr>
              <w:t>,</w:t>
            </w:r>
          </w:p>
          <w:p w:rsidR="000D37D2" w:rsidRDefault="000D37D2" w:rsidP="000D37D2">
            <w:pPr>
              <w:pStyle w:val="Listaszerbekezds"/>
              <w:numPr>
                <w:ilvl w:val="0"/>
                <w:numId w:val="12"/>
              </w:numPr>
              <w:jc w:val="both"/>
              <w:rPr>
                <w:rFonts w:ascii="Garamond" w:hAnsi="Garamond"/>
                <w:sz w:val="24"/>
                <w:szCs w:val="24"/>
              </w:rPr>
            </w:pPr>
            <w:r>
              <w:rPr>
                <w:rFonts w:ascii="Garamond" w:hAnsi="Garamond"/>
                <w:sz w:val="24"/>
                <w:szCs w:val="24"/>
              </w:rPr>
              <w:t>jól felkészült pedagógusok, szakoktatók</w:t>
            </w:r>
            <w:r w:rsidR="0035280A">
              <w:rPr>
                <w:rFonts w:ascii="Garamond" w:hAnsi="Garamond"/>
                <w:sz w:val="24"/>
                <w:szCs w:val="24"/>
              </w:rPr>
              <w:t>,</w:t>
            </w:r>
          </w:p>
          <w:p w:rsidR="00103E92" w:rsidRDefault="00103E92" w:rsidP="000D37D2">
            <w:pPr>
              <w:pStyle w:val="Listaszerbekezds"/>
              <w:numPr>
                <w:ilvl w:val="0"/>
                <w:numId w:val="12"/>
              </w:numPr>
              <w:jc w:val="both"/>
              <w:rPr>
                <w:rFonts w:ascii="Garamond" w:hAnsi="Garamond"/>
                <w:sz w:val="24"/>
                <w:szCs w:val="24"/>
              </w:rPr>
            </w:pPr>
            <w:r>
              <w:rPr>
                <w:rFonts w:ascii="Garamond" w:hAnsi="Garamond"/>
                <w:sz w:val="24"/>
                <w:szCs w:val="24"/>
              </w:rPr>
              <w:t>széles képzési kínálat mind az iskolarendszerű, mind a felnőttképzés területén</w:t>
            </w:r>
            <w:r w:rsidR="0035280A">
              <w:rPr>
                <w:rFonts w:ascii="Garamond" w:hAnsi="Garamond"/>
                <w:sz w:val="24"/>
                <w:szCs w:val="24"/>
              </w:rPr>
              <w:t>,</w:t>
            </w:r>
          </w:p>
          <w:p w:rsidR="00817B87" w:rsidRDefault="00817B87" w:rsidP="000D37D2">
            <w:pPr>
              <w:pStyle w:val="Listaszerbekezds"/>
              <w:numPr>
                <w:ilvl w:val="0"/>
                <w:numId w:val="12"/>
              </w:numPr>
              <w:jc w:val="both"/>
              <w:rPr>
                <w:rFonts w:ascii="Garamond" w:hAnsi="Garamond"/>
                <w:sz w:val="24"/>
                <w:szCs w:val="24"/>
              </w:rPr>
            </w:pPr>
            <w:r>
              <w:rPr>
                <w:rFonts w:ascii="Garamond" w:hAnsi="Garamond"/>
                <w:sz w:val="24"/>
                <w:szCs w:val="24"/>
              </w:rPr>
              <w:t>kollégiumi ellátás biztosítása valamennyi kérvényezőnek</w:t>
            </w:r>
            <w:r w:rsidR="0035280A">
              <w:rPr>
                <w:rFonts w:ascii="Garamond" w:hAnsi="Garamond"/>
                <w:sz w:val="24"/>
                <w:szCs w:val="24"/>
              </w:rPr>
              <w:t>,</w:t>
            </w:r>
          </w:p>
          <w:p w:rsidR="00BF08E5" w:rsidRDefault="00BF08E5" w:rsidP="000D37D2">
            <w:pPr>
              <w:pStyle w:val="Listaszerbekezds"/>
              <w:numPr>
                <w:ilvl w:val="0"/>
                <w:numId w:val="12"/>
              </w:numPr>
              <w:jc w:val="both"/>
              <w:rPr>
                <w:rFonts w:ascii="Garamond" w:hAnsi="Garamond"/>
                <w:sz w:val="24"/>
                <w:szCs w:val="24"/>
              </w:rPr>
            </w:pPr>
            <w:r>
              <w:rPr>
                <w:rFonts w:ascii="Garamond" w:hAnsi="Garamond"/>
                <w:sz w:val="24"/>
                <w:szCs w:val="24"/>
              </w:rPr>
              <w:t>széles, változatos kapcsolatrendszer a társadalmi környezetben,</w:t>
            </w:r>
          </w:p>
          <w:p w:rsidR="00817B87" w:rsidRPr="000D37D2" w:rsidRDefault="00817B87" w:rsidP="000D37D2">
            <w:pPr>
              <w:pStyle w:val="Listaszerbekezds"/>
              <w:numPr>
                <w:ilvl w:val="0"/>
                <w:numId w:val="12"/>
              </w:numPr>
              <w:jc w:val="both"/>
              <w:rPr>
                <w:rFonts w:ascii="Garamond" w:hAnsi="Garamond"/>
                <w:sz w:val="24"/>
                <w:szCs w:val="24"/>
              </w:rPr>
            </w:pPr>
            <w:r>
              <w:rPr>
                <w:rFonts w:ascii="Garamond" w:hAnsi="Garamond"/>
                <w:sz w:val="24"/>
                <w:szCs w:val="24"/>
              </w:rPr>
              <w:t>önálló hatáskörrel rendelkező, kihívásokra gyorsan reagálni tudó intézményvezetés</w:t>
            </w:r>
            <w:r w:rsidR="00BF08E5">
              <w:rPr>
                <w:rFonts w:ascii="Garamond" w:hAnsi="Garamond"/>
                <w:sz w:val="24"/>
                <w:szCs w:val="24"/>
              </w:rPr>
              <w:t>.</w:t>
            </w:r>
          </w:p>
        </w:tc>
        <w:tc>
          <w:tcPr>
            <w:tcW w:w="4606" w:type="dxa"/>
          </w:tcPr>
          <w:p w:rsidR="00E1751B" w:rsidRPr="00817B87" w:rsidRDefault="000D37D2" w:rsidP="00A51345">
            <w:pPr>
              <w:jc w:val="both"/>
              <w:rPr>
                <w:rFonts w:ascii="Garamond" w:hAnsi="Garamond"/>
                <w:b/>
                <w:sz w:val="24"/>
                <w:szCs w:val="24"/>
              </w:rPr>
            </w:pPr>
            <w:r w:rsidRPr="00817B87">
              <w:rPr>
                <w:rFonts w:ascii="Garamond" w:hAnsi="Garamond"/>
                <w:b/>
                <w:sz w:val="24"/>
                <w:szCs w:val="24"/>
              </w:rPr>
              <w:t>Gyengeségek</w:t>
            </w:r>
          </w:p>
          <w:p w:rsidR="00103E92" w:rsidRDefault="00103E92" w:rsidP="00103E92">
            <w:pPr>
              <w:pStyle w:val="Listaszerbekezds"/>
              <w:numPr>
                <w:ilvl w:val="0"/>
                <w:numId w:val="12"/>
              </w:numPr>
              <w:jc w:val="both"/>
              <w:rPr>
                <w:rFonts w:ascii="Garamond" w:hAnsi="Garamond"/>
                <w:sz w:val="24"/>
                <w:szCs w:val="24"/>
              </w:rPr>
            </w:pPr>
            <w:r>
              <w:rPr>
                <w:rFonts w:ascii="Garamond" w:hAnsi="Garamond"/>
                <w:sz w:val="24"/>
                <w:szCs w:val="24"/>
              </w:rPr>
              <w:t xml:space="preserve">elavult </w:t>
            </w:r>
            <w:r w:rsidR="00FA72FA">
              <w:rPr>
                <w:rFonts w:ascii="Garamond" w:hAnsi="Garamond"/>
                <w:sz w:val="24"/>
                <w:szCs w:val="24"/>
              </w:rPr>
              <w:t>infrastruktúra (</w:t>
            </w:r>
            <w:r>
              <w:rPr>
                <w:rFonts w:ascii="Garamond" w:hAnsi="Garamond"/>
                <w:sz w:val="24"/>
                <w:szCs w:val="24"/>
              </w:rPr>
              <w:t>eszközpark, tanműhelyek</w:t>
            </w:r>
            <w:r w:rsidR="00FA72FA">
              <w:rPr>
                <w:rFonts w:ascii="Garamond" w:hAnsi="Garamond"/>
                <w:sz w:val="24"/>
                <w:szCs w:val="24"/>
              </w:rPr>
              <w:t>)</w:t>
            </w:r>
          </w:p>
          <w:p w:rsidR="00103E92" w:rsidRDefault="00103E92" w:rsidP="00103E92">
            <w:pPr>
              <w:pStyle w:val="Listaszerbekezds"/>
              <w:numPr>
                <w:ilvl w:val="0"/>
                <w:numId w:val="12"/>
              </w:numPr>
              <w:jc w:val="both"/>
              <w:rPr>
                <w:rFonts w:ascii="Garamond" w:hAnsi="Garamond"/>
                <w:sz w:val="24"/>
                <w:szCs w:val="24"/>
              </w:rPr>
            </w:pPr>
            <w:r>
              <w:rPr>
                <w:rFonts w:ascii="Garamond" w:hAnsi="Garamond"/>
                <w:sz w:val="24"/>
                <w:szCs w:val="24"/>
              </w:rPr>
              <w:t>elöregedő infokommunikációs technológia</w:t>
            </w:r>
          </w:p>
          <w:p w:rsidR="00FA72FA" w:rsidRDefault="00FA72FA" w:rsidP="00103E92">
            <w:pPr>
              <w:pStyle w:val="Listaszerbekezds"/>
              <w:numPr>
                <w:ilvl w:val="0"/>
                <w:numId w:val="12"/>
              </w:numPr>
              <w:jc w:val="both"/>
              <w:rPr>
                <w:rFonts w:ascii="Garamond" w:hAnsi="Garamond"/>
                <w:sz w:val="24"/>
                <w:szCs w:val="24"/>
              </w:rPr>
            </w:pPr>
            <w:r>
              <w:rPr>
                <w:rFonts w:ascii="Garamond" w:hAnsi="Garamond"/>
                <w:sz w:val="24"/>
                <w:szCs w:val="24"/>
              </w:rPr>
              <w:t xml:space="preserve">mindennapos testnevelés eredményes megszervezésének </w:t>
            </w:r>
            <w:r w:rsidR="00817B87">
              <w:rPr>
                <w:rFonts w:ascii="Garamond" w:hAnsi="Garamond"/>
                <w:sz w:val="24"/>
                <w:szCs w:val="24"/>
              </w:rPr>
              <w:t>tornaterem hiánya</w:t>
            </w:r>
          </w:p>
          <w:p w:rsidR="00817B87" w:rsidRDefault="00817B87" w:rsidP="00103E92">
            <w:pPr>
              <w:pStyle w:val="Listaszerbekezds"/>
              <w:numPr>
                <w:ilvl w:val="0"/>
                <w:numId w:val="12"/>
              </w:numPr>
              <w:jc w:val="both"/>
              <w:rPr>
                <w:rFonts w:ascii="Garamond" w:hAnsi="Garamond"/>
                <w:sz w:val="24"/>
                <w:szCs w:val="24"/>
              </w:rPr>
            </w:pPr>
            <w:r>
              <w:rPr>
                <w:rFonts w:ascii="Garamond" w:hAnsi="Garamond"/>
                <w:sz w:val="24"/>
                <w:szCs w:val="24"/>
              </w:rPr>
              <w:t>nevelőtestület fizikai széttagoltsága (három tanári</w:t>
            </w:r>
            <w:r w:rsidR="00BF08E5">
              <w:rPr>
                <w:rFonts w:ascii="Garamond" w:hAnsi="Garamond"/>
                <w:sz w:val="24"/>
                <w:szCs w:val="24"/>
              </w:rPr>
              <w:t>, információáramlás akadályozása</w:t>
            </w:r>
            <w:r>
              <w:rPr>
                <w:rFonts w:ascii="Garamond" w:hAnsi="Garamond"/>
                <w:sz w:val="24"/>
                <w:szCs w:val="24"/>
              </w:rPr>
              <w:t>)</w:t>
            </w:r>
            <w:r w:rsidR="00BF08E5">
              <w:rPr>
                <w:rFonts w:ascii="Garamond" w:hAnsi="Garamond"/>
                <w:sz w:val="24"/>
                <w:szCs w:val="24"/>
              </w:rPr>
              <w:t>,</w:t>
            </w:r>
          </w:p>
          <w:p w:rsidR="00BF08E5" w:rsidRDefault="00BF08E5" w:rsidP="00103E92">
            <w:pPr>
              <w:pStyle w:val="Listaszerbekezds"/>
              <w:numPr>
                <w:ilvl w:val="0"/>
                <w:numId w:val="12"/>
              </w:numPr>
              <w:jc w:val="both"/>
              <w:rPr>
                <w:rFonts w:ascii="Garamond" w:hAnsi="Garamond"/>
                <w:sz w:val="24"/>
                <w:szCs w:val="24"/>
              </w:rPr>
            </w:pPr>
            <w:r>
              <w:rPr>
                <w:rFonts w:ascii="Garamond" w:hAnsi="Garamond"/>
                <w:sz w:val="24"/>
                <w:szCs w:val="24"/>
              </w:rPr>
              <w:t>szülői közösség aktivizálása, közösségépítésbe való bevonása,</w:t>
            </w:r>
          </w:p>
          <w:p w:rsidR="00BF08E5" w:rsidRDefault="00BF08E5" w:rsidP="00103E92">
            <w:pPr>
              <w:pStyle w:val="Listaszerbekezds"/>
              <w:numPr>
                <w:ilvl w:val="0"/>
                <w:numId w:val="12"/>
              </w:numPr>
              <w:jc w:val="both"/>
              <w:rPr>
                <w:rFonts w:ascii="Garamond" w:hAnsi="Garamond"/>
                <w:sz w:val="24"/>
                <w:szCs w:val="24"/>
              </w:rPr>
            </w:pPr>
            <w:r>
              <w:rPr>
                <w:rFonts w:ascii="Garamond" w:hAnsi="Garamond"/>
                <w:sz w:val="24"/>
                <w:szCs w:val="24"/>
              </w:rPr>
              <w:t>diákok személyiségfejlesztésében rejlő lehetőségek ki nem használása.</w:t>
            </w:r>
          </w:p>
          <w:p w:rsidR="00DE022C" w:rsidRPr="00103E92" w:rsidRDefault="00DE022C" w:rsidP="00DE022C">
            <w:pPr>
              <w:pStyle w:val="Listaszerbekezds"/>
              <w:jc w:val="both"/>
              <w:rPr>
                <w:rFonts w:ascii="Garamond" w:hAnsi="Garamond"/>
                <w:sz w:val="24"/>
                <w:szCs w:val="24"/>
              </w:rPr>
            </w:pPr>
          </w:p>
        </w:tc>
      </w:tr>
      <w:tr w:rsidR="00E1751B" w:rsidTr="00E1751B">
        <w:tc>
          <w:tcPr>
            <w:tcW w:w="4606" w:type="dxa"/>
          </w:tcPr>
          <w:p w:rsidR="00E1751B" w:rsidRPr="00817B87" w:rsidRDefault="000D37D2" w:rsidP="00A51345">
            <w:pPr>
              <w:jc w:val="both"/>
              <w:rPr>
                <w:rFonts w:ascii="Garamond" w:hAnsi="Garamond"/>
                <w:b/>
                <w:sz w:val="24"/>
                <w:szCs w:val="24"/>
              </w:rPr>
            </w:pPr>
            <w:r w:rsidRPr="00817B87">
              <w:rPr>
                <w:rFonts w:ascii="Garamond" w:hAnsi="Garamond"/>
                <w:b/>
                <w:sz w:val="24"/>
                <w:szCs w:val="24"/>
              </w:rPr>
              <w:t>Lehetőségek</w:t>
            </w:r>
          </w:p>
          <w:p w:rsidR="000D37D2" w:rsidRDefault="00FA72FA" w:rsidP="000D37D2">
            <w:pPr>
              <w:pStyle w:val="Listaszerbekezds"/>
              <w:numPr>
                <w:ilvl w:val="0"/>
                <w:numId w:val="12"/>
              </w:numPr>
              <w:jc w:val="both"/>
              <w:rPr>
                <w:rFonts w:ascii="Garamond" w:hAnsi="Garamond"/>
                <w:sz w:val="24"/>
                <w:szCs w:val="24"/>
              </w:rPr>
            </w:pPr>
            <w:r>
              <w:rPr>
                <w:rFonts w:ascii="Garamond" w:hAnsi="Garamond"/>
                <w:sz w:val="24"/>
                <w:szCs w:val="24"/>
              </w:rPr>
              <w:t>szakképzési pedagógus életpálya modell kialakításával a gyakorlati oktatók elismerése, megbecsülése</w:t>
            </w:r>
            <w:r w:rsidR="0035280A">
              <w:rPr>
                <w:rFonts w:ascii="Garamond" w:hAnsi="Garamond"/>
                <w:sz w:val="24"/>
                <w:szCs w:val="24"/>
              </w:rPr>
              <w:t>,</w:t>
            </w:r>
          </w:p>
          <w:p w:rsidR="00FA72FA" w:rsidRDefault="00FA72FA" w:rsidP="000D37D2">
            <w:pPr>
              <w:pStyle w:val="Listaszerbekezds"/>
              <w:numPr>
                <w:ilvl w:val="0"/>
                <w:numId w:val="12"/>
              </w:numPr>
              <w:jc w:val="both"/>
              <w:rPr>
                <w:rFonts w:ascii="Garamond" w:hAnsi="Garamond"/>
                <w:sz w:val="24"/>
                <w:szCs w:val="24"/>
              </w:rPr>
            </w:pPr>
            <w:r>
              <w:rPr>
                <w:rFonts w:ascii="Garamond" w:hAnsi="Garamond"/>
                <w:sz w:val="24"/>
                <w:szCs w:val="24"/>
              </w:rPr>
              <w:t xml:space="preserve">szakképzési centrum erőforrásaira (humán, </w:t>
            </w:r>
            <w:r w:rsidR="0035280A">
              <w:rPr>
                <w:rFonts w:ascii="Garamond" w:hAnsi="Garamond"/>
                <w:sz w:val="24"/>
                <w:szCs w:val="24"/>
              </w:rPr>
              <w:t xml:space="preserve">infrastruktúra, intézményhálózat) </w:t>
            </w:r>
            <w:r>
              <w:rPr>
                <w:rFonts w:ascii="Garamond" w:hAnsi="Garamond"/>
                <w:sz w:val="24"/>
                <w:szCs w:val="24"/>
              </w:rPr>
              <w:t>való támaszkodás</w:t>
            </w:r>
            <w:r w:rsidR="0035280A">
              <w:rPr>
                <w:rFonts w:ascii="Garamond" w:hAnsi="Garamond"/>
                <w:sz w:val="24"/>
                <w:szCs w:val="24"/>
              </w:rPr>
              <w:t>,</w:t>
            </w:r>
          </w:p>
          <w:p w:rsidR="0014479F" w:rsidRDefault="0035280A" w:rsidP="000D37D2">
            <w:pPr>
              <w:pStyle w:val="Listaszerbekezds"/>
              <w:numPr>
                <w:ilvl w:val="0"/>
                <w:numId w:val="12"/>
              </w:numPr>
              <w:jc w:val="both"/>
              <w:rPr>
                <w:rFonts w:ascii="Garamond" w:hAnsi="Garamond"/>
                <w:sz w:val="24"/>
                <w:szCs w:val="24"/>
              </w:rPr>
            </w:pPr>
            <w:r>
              <w:rPr>
                <w:rFonts w:ascii="Garamond" w:hAnsi="Garamond"/>
                <w:sz w:val="24"/>
                <w:szCs w:val="24"/>
              </w:rPr>
              <w:t>„</w:t>
            </w:r>
            <w:r w:rsidR="0014479F">
              <w:rPr>
                <w:rFonts w:ascii="Garamond" w:hAnsi="Garamond"/>
                <w:sz w:val="24"/>
                <w:szCs w:val="24"/>
              </w:rPr>
              <w:t>modern városok</w:t>
            </w:r>
            <w:r>
              <w:rPr>
                <w:rFonts w:ascii="Garamond" w:hAnsi="Garamond"/>
                <w:sz w:val="24"/>
                <w:szCs w:val="24"/>
              </w:rPr>
              <w:t>”</w:t>
            </w:r>
            <w:r w:rsidR="0014479F">
              <w:rPr>
                <w:rFonts w:ascii="Garamond" w:hAnsi="Garamond"/>
                <w:sz w:val="24"/>
                <w:szCs w:val="24"/>
              </w:rPr>
              <w:t xml:space="preserve"> program keretében Szekszárd városnak megítélt – szakképzés helyi erősítését </w:t>
            </w:r>
            <w:r>
              <w:rPr>
                <w:rFonts w:ascii="Garamond" w:hAnsi="Garamond"/>
                <w:sz w:val="24"/>
                <w:szCs w:val="24"/>
              </w:rPr>
              <w:t>szolgáló</w:t>
            </w:r>
            <w:r w:rsidR="0014479F">
              <w:rPr>
                <w:rFonts w:ascii="Garamond" w:hAnsi="Garamond"/>
                <w:sz w:val="24"/>
                <w:szCs w:val="24"/>
              </w:rPr>
              <w:t xml:space="preserve"> céltámogatásból minél nagyobb </w:t>
            </w:r>
            <w:r>
              <w:rPr>
                <w:rFonts w:ascii="Garamond" w:hAnsi="Garamond"/>
                <w:sz w:val="24"/>
                <w:szCs w:val="24"/>
              </w:rPr>
              <w:t>részarány</w:t>
            </w:r>
            <w:r w:rsidR="0014479F">
              <w:rPr>
                <w:rFonts w:ascii="Garamond" w:hAnsi="Garamond"/>
                <w:sz w:val="24"/>
                <w:szCs w:val="24"/>
              </w:rPr>
              <w:t xml:space="preserve"> megszerzése</w:t>
            </w:r>
            <w:r>
              <w:rPr>
                <w:rFonts w:ascii="Garamond" w:hAnsi="Garamond"/>
                <w:sz w:val="24"/>
                <w:szCs w:val="24"/>
              </w:rPr>
              <w:t>,</w:t>
            </w:r>
          </w:p>
          <w:p w:rsidR="0014479F" w:rsidRDefault="0014479F" w:rsidP="000D37D2">
            <w:pPr>
              <w:pStyle w:val="Listaszerbekezds"/>
              <w:numPr>
                <w:ilvl w:val="0"/>
                <w:numId w:val="12"/>
              </w:numPr>
              <w:jc w:val="both"/>
              <w:rPr>
                <w:rFonts w:ascii="Garamond" w:hAnsi="Garamond"/>
                <w:sz w:val="24"/>
                <w:szCs w:val="24"/>
              </w:rPr>
            </w:pPr>
            <w:r>
              <w:rPr>
                <w:rFonts w:ascii="Garamond" w:hAnsi="Garamond"/>
                <w:sz w:val="24"/>
                <w:szCs w:val="24"/>
              </w:rPr>
              <w:t>igazodás a magyar képzési keretrendszer (MKK) elvárásaihoz</w:t>
            </w:r>
            <w:r w:rsidR="0035280A">
              <w:rPr>
                <w:rFonts w:ascii="Garamond" w:hAnsi="Garamond"/>
                <w:sz w:val="24"/>
                <w:szCs w:val="24"/>
              </w:rPr>
              <w:t>,</w:t>
            </w:r>
          </w:p>
          <w:p w:rsidR="0014479F" w:rsidRDefault="0014479F" w:rsidP="000D37D2">
            <w:pPr>
              <w:pStyle w:val="Listaszerbekezds"/>
              <w:numPr>
                <w:ilvl w:val="0"/>
                <w:numId w:val="12"/>
              </w:numPr>
              <w:jc w:val="both"/>
              <w:rPr>
                <w:rFonts w:ascii="Garamond" w:hAnsi="Garamond"/>
                <w:sz w:val="24"/>
                <w:szCs w:val="24"/>
              </w:rPr>
            </w:pPr>
            <w:r>
              <w:rPr>
                <w:rFonts w:ascii="Garamond" w:hAnsi="Garamond"/>
                <w:sz w:val="24"/>
                <w:szCs w:val="24"/>
              </w:rPr>
              <w:t>nemzetközi együttműködések, mobilitási projektek fokozása</w:t>
            </w:r>
            <w:r w:rsidR="0035280A">
              <w:rPr>
                <w:rFonts w:ascii="Garamond" w:hAnsi="Garamond"/>
                <w:sz w:val="24"/>
                <w:szCs w:val="24"/>
              </w:rPr>
              <w:t>,</w:t>
            </w:r>
          </w:p>
          <w:p w:rsidR="00817B87" w:rsidRDefault="00817B87" w:rsidP="000D37D2">
            <w:pPr>
              <w:pStyle w:val="Listaszerbekezds"/>
              <w:numPr>
                <w:ilvl w:val="0"/>
                <w:numId w:val="12"/>
              </w:numPr>
              <w:jc w:val="both"/>
              <w:rPr>
                <w:rFonts w:ascii="Garamond" w:hAnsi="Garamond"/>
                <w:sz w:val="24"/>
                <w:szCs w:val="24"/>
              </w:rPr>
            </w:pPr>
            <w:r>
              <w:rPr>
                <w:rFonts w:ascii="Garamond" w:hAnsi="Garamond"/>
                <w:sz w:val="24"/>
                <w:szCs w:val="24"/>
              </w:rPr>
              <w:t>beiskolázásunk hatékonyságának növelése</w:t>
            </w:r>
            <w:r w:rsidR="0035280A">
              <w:rPr>
                <w:rFonts w:ascii="Garamond" w:hAnsi="Garamond"/>
                <w:sz w:val="24"/>
                <w:szCs w:val="24"/>
              </w:rPr>
              <w:t>.</w:t>
            </w:r>
          </w:p>
          <w:p w:rsidR="00B7449B" w:rsidRPr="00B7449B" w:rsidRDefault="00B7449B" w:rsidP="00B7449B">
            <w:pPr>
              <w:pStyle w:val="Listaszerbekezds"/>
              <w:numPr>
                <w:ilvl w:val="0"/>
                <w:numId w:val="12"/>
              </w:numPr>
              <w:jc w:val="both"/>
              <w:rPr>
                <w:rFonts w:ascii="Garamond" w:hAnsi="Garamond"/>
                <w:sz w:val="24"/>
                <w:szCs w:val="24"/>
              </w:rPr>
            </w:pPr>
            <w:r w:rsidRPr="00B7449B">
              <w:rPr>
                <w:rFonts w:ascii="Garamond" w:hAnsi="Garamond"/>
                <w:color w:val="0070C0"/>
                <w:sz w:val="24"/>
                <w:szCs w:val="24"/>
              </w:rPr>
              <w:t>nyitás új képzési formák, így a rendészeti és honvédelmi ágazat irányába</w:t>
            </w:r>
          </w:p>
        </w:tc>
        <w:tc>
          <w:tcPr>
            <w:tcW w:w="4606" w:type="dxa"/>
          </w:tcPr>
          <w:p w:rsidR="00E1751B" w:rsidRPr="00817B87" w:rsidRDefault="000D37D2" w:rsidP="00A51345">
            <w:pPr>
              <w:jc w:val="both"/>
              <w:rPr>
                <w:rFonts w:ascii="Garamond" w:hAnsi="Garamond"/>
                <w:b/>
                <w:sz w:val="24"/>
                <w:szCs w:val="24"/>
              </w:rPr>
            </w:pPr>
            <w:r w:rsidRPr="00817B87">
              <w:rPr>
                <w:rFonts w:ascii="Garamond" w:hAnsi="Garamond"/>
                <w:b/>
                <w:sz w:val="24"/>
                <w:szCs w:val="24"/>
              </w:rPr>
              <w:t>Veszélyek</w:t>
            </w:r>
          </w:p>
          <w:p w:rsidR="000D37D2" w:rsidRDefault="000D37D2" w:rsidP="000D37D2">
            <w:pPr>
              <w:pStyle w:val="Listaszerbekezds"/>
              <w:numPr>
                <w:ilvl w:val="0"/>
                <w:numId w:val="12"/>
              </w:numPr>
              <w:jc w:val="both"/>
              <w:rPr>
                <w:rFonts w:ascii="Garamond" w:hAnsi="Garamond"/>
                <w:sz w:val="24"/>
                <w:szCs w:val="24"/>
              </w:rPr>
            </w:pPr>
            <w:r>
              <w:rPr>
                <w:rFonts w:ascii="Garamond" w:hAnsi="Garamond"/>
                <w:sz w:val="24"/>
                <w:szCs w:val="24"/>
              </w:rPr>
              <w:t>elöregedő nevelői közösség</w:t>
            </w:r>
            <w:r w:rsidR="0035280A">
              <w:rPr>
                <w:rFonts w:ascii="Garamond" w:hAnsi="Garamond"/>
                <w:sz w:val="24"/>
                <w:szCs w:val="24"/>
              </w:rPr>
              <w:t>,</w:t>
            </w:r>
          </w:p>
          <w:p w:rsidR="000D37D2" w:rsidRDefault="000D37D2" w:rsidP="000D37D2">
            <w:pPr>
              <w:pStyle w:val="Listaszerbekezds"/>
              <w:numPr>
                <w:ilvl w:val="0"/>
                <w:numId w:val="12"/>
              </w:numPr>
              <w:jc w:val="both"/>
              <w:rPr>
                <w:rFonts w:ascii="Garamond" w:hAnsi="Garamond"/>
                <w:sz w:val="24"/>
                <w:szCs w:val="24"/>
              </w:rPr>
            </w:pPr>
            <w:r>
              <w:rPr>
                <w:rFonts w:ascii="Garamond" w:hAnsi="Garamond"/>
                <w:sz w:val="24"/>
                <w:szCs w:val="24"/>
              </w:rPr>
              <w:t>nagy tapasztalattal rendelkező szakoktatók</w:t>
            </w:r>
            <w:r w:rsidR="0035280A">
              <w:rPr>
                <w:rFonts w:ascii="Garamond" w:hAnsi="Garamond"/>
                <w:sz w:val="24"/>
                <w:szCs w:val="24"/>
              </w:rPr>
              <w:t>, szakemberek</w:t>
            </w:r>
            <w:r>
              <w:rPr>
                <w:rFonts w:ascii="Garamond" w:hAnsi="Garamond"/>
                <w:sz w:val="24"/>
                <w:szCs w:val="24"/>
              </w:rPr>
              <w:t xml:space="preserve"> elhagyják az iskolát jövedelmezőbb </w:t>
            </w:r>
            <w:r w:rsidR="00FA72FA">
              <w:rPr>
                <w:rFonts w:ascii="Garamond" w:hAnsi="Garamond"/>
                <w:sz w:val="24"/>
                <w:szCs w:val="24"/>
              </w:rPr>
              <w:t>állások csábításának engedve</w:t>
            </w:r>
            <w:r w:rsidR="0035280A">
              <w:rPr>
                <w:rFonts w:ascii="Garamond" w:hAnsi="Garamond"/>
                <w:sz w:val="24"/>
                <w:szCs w:val="24"/>
              </w:rPr>
              <w:t>,</w:t>
            </w:r>
          </w:p>
          <w:p w:rsidR="00FA72FA" w:rsidRDefault="00FA72FA" w:rsidP="000D37D2">
            <w:pPr>
              <w:pStyle w:val="Listaszerbekezds"/>
              <w:numPr>
                <w:ilvl w:val="0"/>
                <w:numId w:val="12"/>
              </w:numPr>
              <w:jc w:val="both"/>
              <w:rPr>
                <w:rFonts w:ascii="Garamond" w:hAnsi="Garamond"/>
                <w:sz w:val="24"/>
                <w:szCs w:val="24"/>
              </w:rPr>
            </w:pPr>
            <w:r>
              <w:rPr>
                <w:rFonts w:ascii="Garamond" w:hAnsi="Garamond"/>
                <w:sz w:val="24"/>
                <w:szCs w:val="24"/>
              </w:rPr>
              <w:t>csökkenő tanulólétszám</w:t>
            </w:r>
            <w:r w:rsidR="0035280A">
              <w:rPr>
                <w:rFonts w:ascii="Garamond" w:hAnsi="Garamond"/>
                <w:sz w:val="24"/>
                <w:szCs w:val="24"/>
              </w:rPr>
              <w:t>,</w:t>
            </w:r>
          </w:p>
          <w:p w:rsidR="00817B87" w:rsidRDefault="00817B87" w:rsidP="000D37D2">
            <w:pPr>
              <w:pStyle w:val="Listaszerbekezds"/>
              <w:numPr>
                <w:ilvl w:val="0"/>
                <w:numId w:val="12"/>
              </w:numPr>
              <w:jc w:val="both"/>
              <w:rPr>
                <w:rFonts w:ascii="Garamond" w:hAnsi="Garamond"/>
                <w:sz w:val="24"/>
                <w:szCs w:val="24"/>
              </w:rPr>
            </w:pPr>
            <w:r>
              <w:rPr>
                <w:rFonts w:ascii="Garamond" w:hAnsi="Garamond"/>
                <w:sz w:val="24"/>
                <w:szCs w:val="24"/>
              </w:rPr>
              <w:t>korai iskolaelhagyás (lemorzsolódás)</w:t>
            </w:r>
            <w:r w:rsidR="0035280A">
              <w:rPr>
                <w:rFonts w:ascii="Garamond" w:hAnsi="Garamond"/>
                <w:sz w:val="24"/>
                <w:szCs w:val="24"/>
              </w:rPr>
              <w:t>,</w:t>
            </w:r>
          </w:p>
          <w:p w:rsidR="0035280A" w:rsidRDefault="0035280A" w:rsidP="000D37D2">
            <w:pPr>
              <w:pStyle w:val="Listaszerbekezds"/>
              <w:numPr>
                <w:ilvl w:val="0"/>
                <w:numId w:val="12"/>
              </w:numPr>
              <w:jc w:val="both"/>
              <w:rPr>
                <w:rFonts w:ascii="Garamond" w:hAnsi="Garamond"/>
                <w:sz w:val="24"/>
                <w:szCs w:val="24"/>
              </w:rPr>
            </w:pPr>
            <w:r>
              <w:rPr>
                <w:rFonts w:ascii="Garamond" w:hAnsi="Garamond"/>
                <w:sz w:val="24"/>
                <w:szCs w:val="24"/>
              </w:rPr>
              <w:t>szakképzés átalakításához szükséges jogszabályok megjelenésének elakadása</w:t>
            </w:r>
            <w:r w:rsidR="00BF08E5">
              <w:rPr>
                <w:rFonts w:ascii="Garamond" w:hAnsi="Garamond"/>
                <w:sz w:val="24"/>
                <w:szCs w:val="24"/>
              </w:rPr>
              <w:t>,</w:t>
            </w:r>
          </w:p>
          <w:p w:rsidR="00BF08E5" w:rsidRPr="000D37D2" w:rsidRDefault="00BF08E5" w:rsidP="000D37D2">
            <w:pPr>
              <w:pStyle w:val="Listaszerbekezds"/>
              <w:numPr>
                <w:ilvl w:val="0"/>
                <w:numId w:val="12"/>
              </w:numPr>
              <w:jc w:val="both"/>
              <w:rPr>
                <w:rFonts w:ascii="Garamond" w:hAnsi="Garamond"/>
                <w:sz w:val="24"/>
                <w:szCs w:val="24"/>
              </w:rPr>
            </w:pPr>
            <w:r>
              <w:rPr>
                <w:rFonts w:ascii="Garamond" w:hAnsi="Garamond"/>
                <w:sz w:val="24"/>
                <w:szCs w:val="24"/>
              </w:rPr>
              <w:t>többszöri, jelentős átalakítás, fenntartóváltás pedagógusoknak szülőknek, menedzsmentnek átmeneti nehézségeket okoz.</w:t>
            </w:r>
          </w:p>
        </w:tc>
      </w:tr>
    </w:tbl>
    <w:p w:rsidR="00673736" w:rsidRDefault="00673736" w:rsidP="00A51345">
      <w:pPr>
        <w:jc w:val="both"/>
        <w:rPr>
          <w:rFonts w:ascii="Garamond" w:hAnsi="Garamond"/>
          <w:sz w:val="24"/>
          <w:szCs w:val="24"/>
        </w:rPr>
      </w:pPr>
    </w:p>
    <w:p w:rsidR="00FD39A1" w:rsidRPr="001A1046" w:rsidRDefault="001A1046" w:rsidP="00A51345">
      <w:pPr>
        <w:jc w:val="both"/>
        <w:rPr>
          <w:rFonts w:ascii="Garamond" w:hAnsi="Garamond"/>
          <w:b/>
          <w:color w:val="0070C0"/>
          <w:sz w:val="24"/>
          <w:szCs w:val="24"/>
        </w:rPr>
      </w:pPr>
      <w:r w:rsidRPr="001A1046">
        <w:rPr>
          <w:rFonts w:ascii="Garamond" w:hAnsi="Garamond"/>
          <w:b/>
          <w:color w:val="0070C0"/>
          <w:sz w:val="24"/>
          <w:szCs w:val="24"/>
        </w:rPr>
        <w:t>3.2 Jelenlegi működési környezetünk</w:t>
      </w:r>
    </w:p>
    <w:p w:rsidR="001A1046" w:rsidRPr="009327FF" w:rsidRDefault="001A1046" w:rsidP="00241EEA">
      <w:pPr>
        <w:spacing w:after="0" w:line="360" w:lineRule="auto"/>
        <w:jc w:val="both"/>
        <w:rPr>
          <w:rFonts w:ascii="Garamond" w:hAnsi="Garamond" w:cs="Arial"/>
          <w:i/>
          <w:color w:val="0070C0"/>
          <w:sz w:val="24"/>
          <w:szCs w:val="24"/>
        </w:rPr>
      </w:pPr>
      <w:r w:rsidRPr="009327FF">
        <w:rPr>
          <w:rFonts w:ascii="Garamond" w:hAnsi="Garamond" w:cs="Arial"/>
          <w:i/>
          <w:color w:val="0070C0"/>
          <w:sz w:val="24"/>
          <w:szCs w:val="24"/>
        </w:rPr>
        <w:t>Az intézmény alapadatai</w:t>
      </w:r>
    </w:p>
    <w:p w:rsidR="0004140C" w:rsidRPr="009327FF" w:rsidRDefault="001A1046"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Neve: Szekszárdi Szakképzési Centrum Ady Endre Szakképző Iskolája és Kollégiuma</w:t>
      </w:r>
    </w:p>
    <w:p w:rsidR="0004140C" w:rsidRPr="009327FF" w:rsidRDefault="001A1046"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 xml:space="preserve">(Jogelődje: Szent László Térségi Integrált Szakképző Központ (SZLTISZK) Székhelyintézménye) </w:t>
      </w:r>
    </w:p>
    <w:p w:rsidR="0004140C" w:rsidRPr="009327FF" w:rsidRDefault="001A1046"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Címe: 7100 Szekszárd, Széchenyi u. 2-14.</w:t>
      </w:r>
    </w:p>
    <w:p w:rsidR="001A1046" w:rsidRPr="009327FF" w:rsidRDefault="001A1046"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OM azonosító: 203054</w:t>
      </w:r>
    </w:p>
    <w:p w:rsidR="001A1046" w:rsidRPr="009327FF" w:rsidRDefault="001A1046" w:rsidP="00241EEA">
      <w:pPr>
        <w:spacing w:after="0" w:line="360" w:lineRule="auto"/>
        <w:jc w:val="both"/>
        <w:rPr>
          <w:rFonts w:ascii="Garamond" w:hAnsi="Garamond" w:cs="Arial"/>
          <w:i/>
          <w:color w:val="0070C0"/>
          <w:sz w:val="24"/>
          <w:szCs w:val="24"/>
        </w:rPr>
      </w:pPr>
      <w:r w:rsidRPr="009327FF">
        <w:rPr>
          <w:rFonts w:ascii="Garamond" w:hAnsi="Garamond" w:cs="Arial"/>
          <w:i/>
          <w:color w:val="0070C0"/>
          <w:sz w:val="24"/>
          <w:szCs w:val="24"/>
        </w:rPr>
        <w:t>Kiemelt alapfeladatok</w:t>
      </w:r>
    </w:p>
    <w:p w:rsidR="001A1046" w:rsidRPr="009327FF" w:rsidRDefault="001A1046"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szakgimnáziumi nevelés-oktatás,</w:t>
      </w:r>
    </w:p>
    <w:p w:rsidR="001A1046" w:rsidRPr="009327FF" w:rsidRDefault="001A1046"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szakközépiskolai nevelés-oktatás,</w:t>
      </w:r>
    </w:p>
    <w:p w:rsidR="00FF546B" w:rsidRPr="009327FF" w:rsidRDefault="00FF546B"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szakiskolai nevelés-oktatás,</w:t>
      </w:r>
    </w:p>
    <w:p w:rsidR="001A1046" w:rsidRPr="009327FF" w:rsidRDefault="001A1046"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kollégiumi nevelés, ellátás,</w:t>
      </w:r>
    </w:p>
    <w:p w:rsidR="001A1046" w:rsidRPr="009327FF" w:rsidRDefault="001A1046"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iskolarendszerű felnőttoktatás,</w:t>
      </w:r>
    </w:p>
    <w:p w:rsidR="001A1046" w:rsidRPr="009327FF" w:rsidRDefault="001A1046"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tovább, illetve átképzés,</w:t>
      </w:r>
    </w:p>
    <w:p w:rsidR="001A1046" w:rsidRPr="009327FF" w:rsidRDefault="001A1046"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vizsgaszervezés,</w:t>
      </w:r>
    </w:p>
    <w:p w:rsidR="001A1046" w:rsidRPr="009327FF" w:rsidRDefault="001A1046" w:rsidP="001A1046">
      <w:pPr>
        <w:pStyle w:val="Listaszerbekezds"/>
        <w:numPr>
          <w:ilvl w:val="0"/>
          <w:numId w:val="12"/>
        </w:numPr>
        <w:spacing w:line="240" w:lineRule="auto"/>
        <w:jc w:val="both"/>
        <w:rPr>
          <w:rFonts w:ascii="Garamond" w:hAnsi="Garamond" w:cs="Arial"/>
          <w:color w:val="0070C0"/>
          <w:sz w:val="24"/>
          <w:szCs w:val="24"/>
        </w:rPr>
      </w:pPr>
      <w:r w:rsidRPr="009327FF">
        <w:rPr>
          <w:rFonts w:ascii="Garamond" w:hAnsi="Garamond" w:cs="Arial"/>
          <w:color w:val="0070C0"/>
          <w:sz w:val="24"/>
          <w:szCs w:val="24"/>
        </w:rPr>
        <w:t>iskolarendszeren kívüli képzésben való részvétel (felnőttképzés).</w:t>
      </w:r>
    </w:p>
    <w:p w:rsidR="001A1046" w:rsidRPr="009327FF" w:rsidRDefault="001A1046" w:rsidP="00CB4DDE">
      <w:pPr>
        <w:spacing w:after="0" w:line="360" w:lineRule="auto"/>
        <w:jc w:val="both"/>
        <w:rPr>
          <w:rFonts w:ascii="Garamond" w:hAnsi="Garamond" w:cs="Arial"/>
          <w:color w:val="0070C0"/>
          <w:sz w:val="24"/>
          <w:szCs w:val="24"/>
        </w:rPr>
      </w:pPr>
    </w:p>
    <w:p w:rsidR="001A1046" w:rsidRPr="009327FF" w:rsidRDefault="00CB4DDE" w:rsidP="00241EEA">
      <w:pPr>
        <w:spacing w:after="0" w:line="360" w:lineRule="auto"/>
        <w:jc w:val="both"/>
        <w:rPr>
          <w:rFonts w:ascii="Garamond" w:hAnsi="Garamond" w:cs="Arial"/>
          <w:i/>
          <w:color w:val="0070C0"/>
          <w:sz w:val="24"/>
          <w:szCs w:val="24"/>
        </w:rPr>
      </w:pPr>
      <w:r>
        <w:rPr>
          <w:rFonts w:ascii="Garamond" w:hAnsi="Garamond" w:cs="Arial"/>
          <w:i/>
          <w:color w:val="0070C0"/>
          <w:sz w:val="24"/>
          <w:szCs w:val="24"/>
        </w:rPr>
        <w:t>A</w:t>
      </w:r>
      <w:r w:rsidR="001A1046" w:rsidRPr="009327FF">
        <w:rPr>
          <w:rFonts w:ascii="Garamond" w:hAnsi="Garamond" w:cs="Arial"/>
          <w:i/>
          <w:color w:val="0070C0"/>
          <w:sz w:val="24"/>
          <w:szCs w:val="24"/>
        </w:rPr>
        <w:t xml:space="preserve"> képzés jellege</w:t>
      </w:r>
      <w:r>
        <w:rPr>
          <w:rFonts w:ascii="Garamond" w:hAnsi="Garamond" w:cs="Arial"/>
          <w:i/>
          <w:color w:val="0070C0"/>
          <w:sz w:val="24"/>
          <w:szCs w:val="24"/>
        </w:rPr>
        <w:t>, az iskola név- és fenntartóváltozásai</w:t>
      </w:r>
    </w:p>
    <w:p w:rsidR="001A1046" w:rsidRPr="009327FF" w:rsidRDefault="001A1046" w:rsidP="00CB4DDE">
      <w:pPr>
        <w:spacing w:line="360" w:lineRule="auto"/>
        <w:jc w:val="both"/>
        <w:rPr>
          <w:rFonts w:ascii="Garamond" w:hAnsi="Garamond" w:cs="Arial"/>
          <w:color w:val="0070C0"/>
          <w:sz w:val="24"/>
          <w:szCs w:val="24"/>
        </w:rPr>
      </w:pPr>
      <w:r w:rsidRPr="009327FF">
        <w:rPr>
          <w:rFonts w:ascii="Garamond" w:hAnsi="Garamond" w:cs="Arial"/>
          <w:color w:val="0070C0"/>
          <w:sz w:val="24"/>
          <w:szCs w:val="24"/>
        </w:rPr>
        <w:t xml:space="preserve">Az Ady Endre Szakképző Iskola Tolna megye legrégebbi és legnagyobb szakképző iskolája, múltja 1928-ig nyúlik vissza. 1971-ben alakult meg a sokak által még a mai napig is ezen a néven ismert 505. sz. Ipari Szakmunkásképző Intézet. (Nyílt napokon máig sokan így keresnek minket.) Infrastrukturális fejlesztések, továbbá a megyei szakképzés koncentrációja eredményeként 2007-től Szent László Egységes Középiskola, majd 2008-tól a Szent László Térségi Szakképző Központ (SZLTISZK) Székhelyintézménye néven folytattuk a szakemberképzést. Kormányzati szándéknak megfelelően további központosítás történt 2015-ben a szakképzés területén, így újabb névváltozás következett, megszűntek a </w:t>
      </w:r>
      <w:proofErr w:type="spellStart"/>
      <w:r w:rsidRPr="009327FF">
        <w:rPr>
          <w:rFonts w:ascii="Garamond" w:hAnsi="Garamond" w:cs="Arial"/>
          <w:color w:val="0070C0"/>
          <w:sz w:val="24"/>
          <w:szCs w:val="24"/>
        </w:rPr>
        <w:t>TISZK-ek</w:t>
      </w:r>
      <w:proofErr w:type="spellEnd"/>
      <w:r w:rsidRPr="009327FF">
        <w:rPr>
          <w:rFonts w:ascii="Garamond" w:hAnsi="Garamond" w:cs="Arial"/>
          <w:color w:val="0070C0"/>
          <w:sz w:val="24"/>
          <w:szCs w:val="24"/>
        </w:rPr>
        <w:t xml:space="preserve">, helyettük létrejöttek a szakképzési centrumok. Az iskola az önállósodó jellegnek köszönhetően élt névváltoztatási jogával, így a </w:t>
      </w:r>
      <w:r w:rsidR="00241EEA" w:rsidRPr="009327FF">
        <w:rPr>
          <w:rFonts w:ascii="Garamond" w:hAnsi="Garamond" w:cs="Arial"/>
          <w:color w:val="0070C0"/>
          <w:sz w:val="24"/>
          <w:szCs w:val="24"/>
        </w:rPr>
        <w:t xml:space="preserve">2016/17. </w:t>
      </w:r>
      <w:r w:rsidRPr="009327FF">
        <w:rPr>
          <w:rFonts w:ascii="Garamond" w:hAnsi="Garamond" w:cs="Arial"/>
          <w:color w:val="0070C0"/>
          <w:sz w:val="24"/>
          <w:szCs w:val="24"/>
        </w:rPr>
        <w:t>tanévtől visszakaptuk régi, ismert nevünket, az Ady Endre Szakképző Iskolát. Az iskola szakmai jellegéhez kapcsolódóan főleg műszaki és szolgáltatóipari képzést folytat, valamint részt vesz a felnőttoktatásban, felnőttképzésben is.</w:t>
      </w:r>
      <w:r w:rsidR="00241EEA" w:rsidRPr="009327FF">
        <w:rPr>
          <w:rFonts w:ascii="Garamond" w:hAnsi="Garamond" w:cs="Arial"/>
          <w:color w:val="0070C0"/>
          <w:sz w:val="24"/>
          <w:szCs w:val="24"/>
        </w:rPr>
        <w:t xml:space="preserve"> </w:t>
      </w:r>
      <w:r w:rsidRPr="009327FF">
        <w:rPr>
          <w:rFonts w:ascii="Garamond" w:hAnsi="Garamond" w:cs="Arial"/>
          <w:color w:val="0070C0"/>
          <w:sz w:val="24"/>
          <w:szCs w:val="24"/>
        </w:rPr>
        <w:t>A jelenleg nálunk folyó képzések, oktatott ágazataink és szakmáink: informatika, közlekedés, szépészet, gépész, rendészet, elektronika, szakiskolások szakközépiskolája (2 éves szakma utáni érettségi képzés), gépi forgácsoló, karosszérialakatos, asztalos, villanyszerelő, kőműves, asztalos, autószerelő, informatikai rendszergazda technikus, gépgyártás</w:t>
      </w:r>
      <w:r w:rsidR="00CB4DDE">
        <w:rPr>
          <w:rFonts w:ascii="Garamond" w:hAnsi="Garamond" w:cs="Arial"/>
          <w:color w:val="0070C0"/>
          <w:sz w:val="24"/>
          <w:szCs w:val="24"/>
        </w:rPr>
        <w:t>-</w:t>
      </w:r>
      <w:r w:rsidRPr="009327FF">
        <w:rPr>
          <w:rFonts w:ascii="Garamond" w:hAnsi="Garamond" w:cs="Arial"/>
          <w:color w:val="0070C0"/>
          <w:sz w:val="24"/>
          <w:szCs w:val="24"/>
        </w:rPr>
        <w:t>technológiai technikus, CNC gépkezelő, elektrotechnikus, autó</w:t>
      </w:r>
      <w:r w:rsidR="00CB4DDE">
        <w:rPr>
          <w:rFonts w:ascii="Garamond" w:hAnsi="Garamond" w:cs="Arial"/>
          <w:color w:val="0070C0"/>
          <w:sz w:val="24"/>
          <w:szCs w:val="24"/>
        </w:rPr>
        <w:t>-</w:t>
      </w:r>
      <w:r w:rsidRPr="009327FF">
        <w:rPr>
          <w:rFonts w:ascii="Garamond" w:hAnsi="Garamond" w:cs="Arial"/>
          <w:color w:val="0070C0"/>
          <w:sz w:val="24"/>
          <w:szCs w:val="24"/>
        </w:rPr>
        <w:t>technikus, kozmetikus és fodrász.</w:t>
      </w:r>
    </w:p>
    <w:p w:rsidR="00CB4DDE" w:rsidRPr="00CB4DDE" w:rsidRDefault="00CB4DDE" w:rsidP="00CB4DDE">
      <w:pPr>
        <w:spacing w:line="360" w:lineRule="auto"/>
        <w:ind w:firstLine="708"/>
        <w:jc w:val="both"/>
        <w:rPr>
          <w:rFonts w:ascii="Garamond" w:hAnsi="Garamond" w:cs="Arial"/>
          <w:i/>
          <w:color w:val="0070C0"/>
          <w:sz w:val="24"/>
          <w:szCs w:val="24"/>
        </w:rPr>
      </w:pPr>
      <w:r w:rsidRPr="00CB4DDE">
        <w:rPr>
          <w:rFonts w:ascii="Garamond" w:hAnsi="Garamond" w:cs="Arial"/>
          <w:i/>
          <w:color w:val="0070C0"/>
          <w:sz w:val="24"/>
          <w:szCs w:val="24"/>
        </w:rPr>
        <w:t>Fenntartók mentek, fenntartók jöttek…</w:t>
      </w:r>
    </w:p>
    <w:p w:rsidR="00CB4DDE" w:rsidRPr="00CB4DDE" w:rsidRDefault="00CB4DDE" w:rsidP="00CB4DDE">
      <w:p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2008-2010: Szent László Térségi Integrált Szakképző Központ (SZLTISZK) kialakítása a Tolna Megyei Önkormányzat fenntartása mellett</w:t>
      </w:r>
    </w:p>
    <w:p w:rsidR="00CB4DDE" w:rsidRPr="00CB4DDE" w:rsidRDefault="00CB4DDE" w:rsidP="00CB4DDE">
      <w:p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2012: intézményünk a megyei önkormányzatok konszolidációja folyományaként az akkor megalakuló, Tolna Megyei Intézményfenntartó Központ (TMIK) fenntartásába került</w:t>
      </w:r>
    </w:p>
    <w:p w:rsidR="00CB4DDE" w:rsidRPr="00CB4DDE" w:rsidRDefault="00CB4DDE" w:rsidP="00CB4DDE">
      <w:p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2013: újabb fenntartóváltás a MIK- et a KLIK (Klebelsberg Intézményfenntartó Központ) követte</w:t>
      </w:r>
    </w:p>
    <w:p w:rsidR="00CB4DDE" w:rsidRPr="00CB4DDE" w:rsidRDefault="00CB4DDE" w:rsidP="00CB4DDE">
      <w:p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2015: július 1-jével a szakképzésben, így a mi intézményünkben is megjelenik egy új fenntartó a Nemzetgazdasági Minisztérium (NGM)</w:t>
      </w:r>
    </w:p>
    <w:p w:rsidR="00CB4DDE" w:rsidRPr="00CB4DDE" w:rsidRDefault="00CB4DDE" w:rsidP="00CB4DDE">
      <w:pPr>
        <w:spacing w:after="0" w:line="360" w:lineRule="auto"/>
        <w:ind w:firstLine="360"/>
        <w:jc w:val="both"/>
        <w:rPr>
          <w:rFonts w:ascii="Garamond" w:hAnsi="Garamond" w:cs="Arial"/>
          <w:i/>
          <w:color w:val="0070C0"/>
          <w:sz w:val="24"/>
          <w:szCs w:val="24"/>
        </w:rPr>
      </w:pPr>
      <w:r w:rsidRPr="00CB4DDE">
        <w:rPr>
          <w:rFonts w:ascii="Garamond" w:hAnsi="Garamond" w:cs="Arial"/>
          <w:i/>
          <w:color w:val="0070C0"/>
          <w:sz w:val="24"/>
          <w:szCs w:val="24"/>
        </w:rPr>
        <w:t>Tartalmi jellegű változások</w:t>
      </w:r>
      <w:r w:rsidRPr="00CB4DDE">
        <w:rPr>
          <w:rFonts w:ascii="Garamond" w:hAnsi="Garamond" w:cs="Arial"/>
          <w:i/>
          <w:color w:val="0070C0"/>
          <w:sz w:val="24"/>
          <w:szCs w:val="24"/>
        </w:rPr>
        <w:footnoteReference w:id="5"/>
      </w:r>
      <w:r w:rsidRPr="00CB4DDE">
        <w:rPr>
          <w:rFonts w:ascii="Garamond" w:hAnsi="Garamond" w:cs="Arial"/>
          <w:i/>
          <w:color w:val="0070C0"/>
          <w:sz w:val="24"/>
          <w:szCs w:val="24"/>
        </w:rPr>
        <w:t>:</w:t>
      </w:r>
    </w:p>
    <w:p w:rsidR="00CB4DDE" w:rsidRPr="00CB4DDE" w:rsidRDefault="00CB4DDE" w:rsidP="00CB4DDE">
      <w:pPr>
        <w:pStyle w:val="Listaszerbekezds"/>
        <w:numPr>
          <w:ilvl w:val="0"/>
          <w:numId w:val="27"/>
        </w:num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az elmúlt kormányzati ciklusban megkezdődött a szakképzés átalakítása (duális képzés, három éves egységes szakmunkásképzés, iskola és a vállalkozások közös feladatellátása),</w:t>
      </w:r>
    </w:p>
    <w:p w:rsidR="00CB4DDE" w:rsidRPr="00CB4DDE" w:rsidRDefault="00CB4DDE" w:rsidP="00CB4DDE">
      <w:pPr>
        <w:pStyle w:val="Listaszerbekezds"/>
        <w:numPr>
          <w:ilvl w:val="0"/>
          <w:numId w:val="27"/>
        </w:num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Magyar Kereskedelmi és Iparkamara (MKIK) és a Kormány között megkötött megállapodás értelmében a szakképzésben jelentős szerepet kapott a MKIK,</w:t>
      </w:r>
    </w:p>
    <w:p w:rsidR="00CB4DDE" w:rsidRPr="00CB4DDE" w:rsidRDefault="00CB4DDE" w:rsidP="00CB4DDE">
      <w:pPr>
        <w:pStyle w:val="Listaszerbekezds"/>
        <w:numPr>
          <w:ilvl w:val="0"/>
          <w:numId w:val="27"/>
        </w:num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új Országos Képzési Jegyzék (OKJ) megközelítőleg felére csökkentette a megszerezhető szakmák számát (jelenleg 632),</w:t>
      </w:r>
    </w:p>
    <w:p w:rsidR="00CB4DDE" w:rsidRPr="00CB4DDE" w:rsidRDefault="00CB4DDE" w:rsidP="00CB4DDE">
      <w:pPr>
        <w:pStyle w:val="Listaszerbekezds"/>
        <w:numPr>
          <w:ilvl w:val="0"/>
          <w:numId w:val="27"/>
        </w:num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átalakították a szakképzési hozzájárulás rendszerét,</w:t>
      </w:r>
    </w:p>
    <w:p w:rsidR="00CB4DDE" w:rsidRPr="00CB4DDE" w:rsidRDefault="00CB4DDE" w:rsidP="00CB4DDE">
      <w:pPr>
        <w:pStyle w:val="Listaszerbekezds"/>
        <w:numPr>
          <w:ilvl w:val="0"/>
          <w:numId w:val="27"/>
        </w:num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bevezetésre kerültek a szakmánkénti normatívák az iskolai rendszerű szakképzésben,</w:t>
      </w:r>
    </w:p>
    <w:p w:rsidR="00CB4DDE" w:rsidRPr="00CB4DDE" w:rsidRDefault="00CB4DDE" w:rsidP="00CB4DDE">
      <w:pPr>
        <w:pStyle w:val="Listaszerbekezds"/>
        <w:numPr>
          <w:ilvl w:val="0"/>
          <w:numId w:val="27"/>
        </w:num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tovább erősítették a tanulószerződés rendszerét, már 9. évfolyamtól is köthető,</w:t>
      </w:r>
    </w:p>
    <w:p w:rsidR="00CB4DDE" w:rsidRPr="00CB4DDE" w:rsidRDefault="00CB4DDE" w:rsidP="00CB4DDE">
      <w:pPr>
        <w:pStyle w:val="Listaszerbekezds"/>
        <w:numPr>
          <w:ilvl w:val="0"/>
          <w:numId w:val="27"/>
        </w:num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szakiskolai tanulmányi ösztöndíj a hiány-szakképesítés megszerzése esetén,</w:t>
      </w:r>
    </w:p>
    <w:p w:rsidR="00CB4DDE" w:rsidRPr="00CB4DDE" w:rsidRDefault="00CB4DDE" w:rsidP="00CB4DDE">
      <w:pPr>
        <w:pStyle w:val="Listaszerbekezds"/>
        <w:numPr>
          <w:ilvl w:val="0"/>
          <w:numId w:val="27"/>
        </w:num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új, egyszerűbb vizsgáztatási rendszer került kialakításra,</w:t>
      </w:r>
    </w:p>
    <w:p w:rsidR="00CB4DDE" w:rsidRPr="00CB4DDE" w:rsidRDefault="00CB4DDE" w:rsidP="00CB4DDE">
      <w:pPr>
        <w:pStyle w:val="Listaszerbekezds"/>
        <w:numPr>
          <w:ilvl w:val="0"/>
          <w:numId w:val="27"/>
        </w:num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nyitott az út ahhoz, hogy a szakiskolát végzettek a jövőben akár két év alatt is érettségi vizsgát tehessenek,</w:t>
      </w:r>
    </w:p>
    <w:p w:rsidR="00CB4DDE" w:rsidRPr="00CB4DDE" w:rsidRDefault="00CB4DDE" w:rsidP="00CB4DDE">
      <w:pPr>
        <w:pStyle w:val="Listaszerbekezds"/>
        <w:numPr>
          <w:ilvl w:val="0"/>
          <w:numId w:val="27"/>
        </w:numPr>
        <w:spacing w:after="0" w:line="360" w:lineRule="auto"/>
        <w:jc w:val="both"/>
        <w:rPr>
          <w:rFonts w:ascii="Garamond" w:hAnsi="Garamond" w:cs="Arial"/>
          <w:color w:val="0070C0"/>
          <w:sz w:val="24"/>
          <w:szCs w:val="24"/>
        </w:rPr>
      </w:pPr>
      <w:r w:rsidRPr="00CB4DDE">
        <w:rPr>
          <w:rFonts w:ascii="Garamond" w:hAnsi="Garamond" w:cs="Arial"/>
          <w:color w:val="0070C0"/>
          <w:sz w:val="24"/>
          <w:szCs w:val="24"/>
        </w:rPr>
        <w:t>emelt szintű szakképesítések meghatározott kreditértékkel beszámításra kerülnek a felsőoktatási tanulmányokba.</w:t>
      </w:r>
    </w:p>
    <w:p w:rsidR="00CB4DDE" w:rsidRPr="009327FF" w:rsidRDefault="00CB4DDE" w:rsidP="00CB4DDE">
      <w:pPr>
        <w:spacing w:after="0" w:line="360" w:lineRule="auto"/>
        <w:jc w:val="both"/>
        <w:rPr>
          <w:rFonts w:ascii="Garamond" w:hAnsi="Garamond" w:cs="Arial"/>
          <w:color w:val="0070C0"/>
          <w:sz w:val="24"/>
          <w:szCs w:val="24"/>
        </w:rPr>
      </w:pPr>
    </w:p>
    <w:p w:rsidR="001A1046" w:rsidRPr="009327FF" w:rsidRDefault="001A1046" w:rsidP="00241EEA">
      <w:pPr>
        <w:spacing w:after="0" w:line="360" w:lineRule="auto"/>
        <w:jc w:val="both"/>
        <w:rPr>
          <w:rFonts w:ascii="Garamond" w:hAnsi="Garamond" w:cs="Arial"/>
          <w:i/>
          <w:color w:val="0070C0"/>
          <w:sz w:val="24"/>
          <w:szCs w:val="24"/>
        </w:rPr>
      </w:pPr>
      <w:r w:rsidRPr="009327FF">
        <w:rPr>
          <w:rFonts w:ascii="Garamond" w:hAnsi="Garamond" w:cs="Arial"/>
          <w:i/>
          <w:color w:val="0070C0"/>
          <w:sz w:val="24"/>
          <w:szCs w:val="24"/>
        </w:rPr>
        <w:t>A tantestület</w:t>
      </w:r>
    </w:p>
    <w:p w:rsidR="001A1046" w:rsidRPr="009327FF" w:rsidRDefault="001A1046" w:rsidP="001A1046">
      <w:pPr>
        <w:spacing w:line="360" w:lineRule="auto"/>
        <w:jc w:val="both"/>
        <w:rPr>
          <w:rFonts w:ascii="Garamond" w:hAnsi="Garamond" w:cs="Arial"/>
          <w:color w:val="0070C0"/>
          <w:sz w:val="24"/>
          <w:szCs w:val="24"/>
        </w:rPr>
      </w:pPr>
      <w:r w:rsidRPr="009327FF">
        <w:rPr>
          <w:rFonts w:ascii="Garamond" w:hAnsi="Garamond" w:cs="Arial"/>
          <w:color w:val="0070C0"/>
          <w:sz w:val="24"/>
          <w:szCs w:val="24"/>
        </w:rPr>
        <w:t>A tantestület aktív létszáma 88 fő, ebből 14 óraadó pedagógus, 2 fő tartósan távol van, 5 fő áttanít más tagintézménybe is. A vezetőség összetétele: 1 fő igazgató, 4 fő helyettes (általános igazgató-helyettes, fejlesztési igazgató-helyettes, szakmai igazgató-helyettes, gyakorlati oktatás vezető). A tantestület 11 munkaközösségre tagolódik (5 közismereti, 5 szakmai, 1 kollégiumi), 40 osztályfőnök tevékenykedik az osztályok közösséggé formálásán. A nevelő-oktató munkát segítők száma 10 fő - iskolatitkár, tanügyi adminisztrátor, oktatás-technikus, könyvtáros, rendszergazda és pszichológus. A technikai dolgozók létszáma 21 fő. A nevelőtestület végzettsége megfelel a törvényi előírásoknak mind a szakgimnáziumi, mind a szakközépiskolai részen, informatikai kultúrája fejlett. A tantestület nagy része beszél valamilyen idegen nyelvet.</w:t>
      </w:r>
    </w:p>
    <w:p w:rsidR="001A1046" w:rsidRPr="009327FF" w:rsidRDefault="001A1046" w:rsidP="00CB4DDE">
      <w:pPr>
        <w:spacing w:after="0" w:line="360" w:lineRule="auto"/>
        <w:jc w:val="both"/>
        <w:rPr>
          <w:rFonts w:ascii="Garamond" w:hAnsi="Garamond" w:cs="Arial"/>
          <w:color w:val="0070C0"/>
          <w:sz w:val="24"/>
          <w:szCs w:val="24"/>
        </w:rPr>
      </w:pPr>
    </w:p>
    <w:p w:rsidR="001A1046" w:rsidRPr="009327FF" w:rsidRDefault="001A1046" w:rsidP="00241EEA">
      <w:pPr>
        <w:spacing w:after="0" w:line="360" w:lineRule="auto"/>
        <w:jc w:val="both"/>
        <w:rPr>
          <w:rFonts w:ascii="Garamond" w:hAnsi="Garamond" w:cs="Arial"/>
          <w:i/>
          <w:color w:val="0070C0"/>
          <w:sz w:val="24"/>
          <w:szCs w:val="24"/>
        </w:rPr>
      </w:pPr>
      <w:r w:rsidRPr="009327FF">
        <w:rPr>
          <w:rFonts w:ascii="Garamond" w:hAnsi="Garamond" w:cs="Arial"/>
          <w:i/>
          <w:color w:val="0070C0"/>
          <w:sz w:val="24"/>
          <w:szCs w:val="24"/>
        </w:rPr>
        <w:t>Az intézmény tanulóközössége</w:t>
      </w:r>
    </w:p>
    <w:p w:rsidR="001A1046" w:rsidRPr="009327FF" w:rsidRDefault="001A1046" w:rsidP="001A1046">
      <w:pPr>
        <w:spacing w:line="360" w:lineRule="auto"/>
        <w:jc w:val="both"/>
        <w:rPr>
          <w:rFonts w:ascii="Garamond" w:hAnsi="Garamond" w:cs="Arial"/>
          <w:color w:val="0070C0"/>
          <w:sz w:val="24"/>
          <w:szCs w:val="24"/>
        </w:rPr>
      </w:pPr>
      <w:r w:rsidRPr="009327FF">
        <w:rPr>
          <w:rFonts w:ascii="Garamond" w:hAnsi="Garamond" w:cs="Arial"/>
          <w:color w:val="0070C0"/>
          <w:sz w:val="24"/>
          <w:szCs w:val="24"/>
        </w:rPr>
        <w:t xml:space="preserve">Az intézmény tanulólétszáma jelenleg 892 fő, mely szám 42 osztályra oszlik. </w:t>
      </w:r>
    </w:p>
    <w:p w:rsidR="00CB4DDE" w:rsidRDefault="001A1046" w:rsidP="00CB4DDE">
      <w:pPr>
        <w:pStyle w:val="Listaszerbekezds"/>
        <w:numPr>
          <w:ilvl w:val="0"/>
          <w:numId w:val="12"/>
        </w:numPr>
        <w:spacing w:line="360" w:lineRule="auto"/>
        <w:jc w:val="both"/>
        <w:rPr>
          <w:rFonts w:ascii="Garamond" w:hAnsi="Garamond" w:cs="Arial"/>
          <w:color w:val="0070C0"/>
          <w:sz w:val="24"/>
          <w:szCs w:val="24"/>
        </w:rPr>
      </w:pPr>
      <w:r w:rsidRPr="009327FF">
        <w:rPr>
          <w:rFonts w:ascii="Garamond" w:hAnsi="Garamond" w:cs="Arial"/>
          <w:color w:val="0070C0"/>
          <w:sz w:val="24"/>
          <w:szCs w:val="24"/>
        </w:rPr>
        <w:t>Szakgimnázium – 19 osztály – 413 fő</w:t>
      </w:r>
    </w:p>
    <w:p w:rsidR="00241EEA" w:rsidRPr="00CB4DDE" w:rsidRDefault="001A1046" w:rsidP="00CB4DDE">
      <w:pPr>
        <w:pStyle w:val="Listaszerbekezds"/>
        <w:numPr>
          <w:ilvl w:val="0"/>
          <w:numId w:val="12"/>
        </w:numPr>
        <w:spacing w:line="360" w:lineRule="auto"/>
        <w:jc w:val="both"/>
        <w:rPr>
          <w:rFonts w:ascii="Garamond" w:hAnsi="Garamond" w:cs="Arial"/>
          <w:color w:val="0070C0"/>
          <w:sz w:val="24"/>
          <w:szCs w:val="24"/>
        </w:rPr>
      </w:pPr>
      <w:r w:rsidRPr="00CB4DDE">
        <w:rPr>
          <w:rFonts w:ascii="Garamond" w:hAnsi="Garamond" w:cs="Arial"/>
          <w:color w:val="0070C0"/>
          <w:sz w:val="24"/>
          <w:szCs w:val="24"/>
        </w:rPr>
        <w:t>Szakképzés – 21 osztály – 456 fő</w:t>
      </w:r>
    </w:p>
    <w:p w:rsidR="001A1046" w:rsidRPr="009327FF" w:rsidRDefault="001A1046" w:rsidP="001A1046">
      <w:pPr>
        <w:pStyle w:val="Listaszerbekezds"/>
        <w:numPr>
          <w:ilvl w:val="0"/>
          <w:numId w:val="12"/>
        </w:numPr>
        <w:spacing w:line="360" w:lineRule="auto"/>
        <w:jc w:val="both"/>
        <w:rPr>
          <w:rFonts w:ascii="Garamond" w:hAnsi="Garamond" w:cs="Arial"/>
          <w:color w:val="0070C0"/>
          <w:sz w:val="24"/>
          <w:szCs w:val="24"/>
        </w:rPr>
      </w:pPr>
      <w:r w:rsidRPr="009327FF">
        <w:rPr>
          <w:rFonts w:ascii="Garamond" w:hAnsi="Garamond" w:cs="Arial"/>
          <w:color w:val="0070C0"/>
          <w:sz w:val="24"/>
          <w:szCs w:val="24"/>
        </w:rPr>
        <w:t>Felnőttoktatás – 2 osztály – 23 fő</w:t>
      </w:r>
    </w:p>
    <w:p w:rsidR="001A1046" w:rsidRPr="009327FF" w:rsidRDefault="001A1046" w:rsidP="001A1046">
      <w:pPr>
        <w:spacing w:line="360" w:lineRule="auto"/>
        <w:jc w:val="both"/>
        <w:rPr>
          <w:rFonts w:ascii="Garamond" w:hAnsi="Garamond" w:cs="Arial"/>
          <w:color w:val="0070C0"/>
          <w:sz w:val="24"/>
          <w:szCs w:val="24"/>
        </w:rPr>
      </w:pPr>
      <w:r w:rsidRPr="009327FF">
        <w:rPr>
          <w:rFonts w:ascii="Garamond" w:hAnsi="Garamond" w:cs="Arial"/>
          <w:color w:val="0070C0"/>
          <w:sz w:val="24"/>
          <w:szCs w:val="24"/>
        </w:rPr>
        <w:t>A változatos, sokrétű képzési formáknak köszönhetően az iskola vonzáskörzete gyakorlatilag az egész megyére kiterjed, de megyén kívülről (Baranyából, Somogyból, Fejérből, Bácsból) is vannak diákjaink. Az iskola tanulóinak nagy hányada (80%) nem szekszárdi, egyéb településekről jár be. Az iskola területén működik a kollégium is. A képzési palettából adódóan a fiú tanulók aránya jóval magasabb a lányokénál. A tanulók szociális háttere általában rossz (sok a csonka család, a rossz anyagi körülmény). Talán ez is ok lehet a magas lemorzsolódási arányra. (Több tanév átlagában 10% körül mozog az iskolát képzettség nélkül elhagyók aránya.) A kezdő évfolyamokon előfordul, hogy megfeleződik egy osztály a 10. évfolyam kezdetére. Sok esetben nálunk derül ki, hogy a tanuló hatalmas hiányokkal kerül ki az általános iskolából, az alapvető kompetenciák terén, nehézséget okoz maga a tanulás, az olvasás, az írás, szövegértés és a matematikai-logikai ismeretekkel is vannak gondok. Az első néhány napot így már a tanulás tanulásával/tanításával töltjük a tanév elején. Sok a hátrányos/halmozottan hátrányos (HH/HHH) és a sajátos nevelési igényű (SNI) tanulónk, akik jelenleg nem vesznek részt fejlesztő képzésben, egyszerűen, mert nincs fejlesztő pedagógusunk, pedig nagy szükség lenne rá, csakúgy, mint egy gyermekvédelmi felelősre.</w:t>
      </w:r>
    </w:p>
    <w:p w:rsidR="001A1046" w:rsidRPr="009327FF" w:rsidRDefault="001A1046" w:rsidP="00CB4DDE">
      <w:pPr>
        <w:spacing w:after="0" w:line="360" w:lineRule="auto"/>
        <w:jc w:val="both"/>
        <w:rPr>
          <w:rFonts w:ascii="Garamond" w:hAnsi="Garamond" w:cs="Arial"/>
          <w:color w:val="0070C0"/>
          <w:sz w:val="24"/>
          <w:szCs w:val="24"/>
        </w:rPr>
      </w:pPr>
    </w:p>
    <w:p w:rsidR="001A1046" w:rsidRPr="009327FF" w:rsidRDefault="001A1046" w:rsidP="00241EEA">
      <w:pPr>
        <w:spacing w:after="0" w:line="360" w:lineRule="auto"/>
        <w:jc w:val="both"/>
        <w:rPr>
          <w:rFonts w:ascii="Garamond" w:hAnsi="Garamond" w:cs="Arial"/>
          <w:i/>
          <w:color w:val="0070C0"/>
          <w:sz w:val="24"/>
          <w:szCs w:val="24"/>
        </w:rPr>
      </w:pPr>
      <w:r w:rsidRPr="009327FF">
        <w:rPr>
          <w:rFonts w:ascii="Garamond" w:hAnsi="Garamond" w:cs="Arial"/>
          <w:i/>
          <w:color w:val="0070C0"/>
          <w:sz w:val="24"/>
          <w:szCs w:val="24"/>
        </w:rPr>
        <w:t>Az intézmény infrastruktúrája</w:t>
      </w:r>
    </w:p>
    <w:p w:rsidR="001A1046" w:rsidRPr="009327FF" w:rsidRDefault="001A1046" w:rsidP="001A1046">
      <w:pPr>
        <w:spacing w:line="360" w:lineRule="auto"/>
        <w:jc w:val="both"/>
        <w:rPr>
          <w:rFonts w:ascii="Garamond" w:hAnsi="Garamond" w:cs="Arial"/>
          <w:color w:val="0070C0"/>
          <w:sz w:val="24"/>
          <w:szCs w:val="24"/>
        </w:rPr>
      </w:pPr>
      <w:r w:rsidRPr="009327FF">
        <w:rPr>
          <w:rFonts w:ascii="Garamond" w:hAnsi="Garamond" w:cs="Arial"/>
          <w:color w:val="0070C0"/>
          <w:sz w:val="24"/>
          <w:szCs w:val="24"/>
        </w:rPr>
        <w:t xml:space="preserve">Az Ady Endre Szakképző Iskola és Kollégium hatalmas területen helyezkedik el Szekszárd központjában, sok esetben azonban mégis kicsi. (Nincs például egy olyan aulánk, ahol legalább a diákjaink egy részét leültethetnénk, rendezvényt szervezhetnénk). Az épületegyüttes egyik fele közel 100 éve épült („B” jelű épület), mostanra a felújítása elkerülhetetlen. Városképileg meghatározó épületről van szó megmentése reményeink szerint nemcsak szóban fontos a Szekszárd Városnak és a fenntartó Nemzeti Szakképzési és Felnőttképzési Hivatalnak. Az épületegység 5 részre tagolódik („A”, „B” „T”, „K”, „V” jelű épületek), 3 tanárival, számos szertárral, 2 tornateremmel (még így is nehezen kivitelezhető a mindennapos testnevelés, a szomszédos főiskola tornatermében, uszodájában is vannak testnevelés órák), egy könyvtárral, számos osztályteremmel és szaktanteremmel. A könyvtári könyvállomány közel 20.000 könyvet foglal magába, fejlesztésből azonban sosem elég, főleg az újabb szakmai könyvek hiányoznak, melyek egy része sajnos még egyszerűen nem létezik. Az udvaron fedett kerékpártároló van, a kollégium épületében pedig menza és iskolai büfé működik. Infrastruktúrafejlesztést támogató pályázatoknak (TIOP) köszönhetően az iskola jól felszerelt, számos informatikai eszköz áll rendelkezésre, sok tanterem interaktív táblával felszerelt. Az alapeszközök ugyan megvannak, fejlesztésekre kevés lehetőség van, a rendszer kezd elavulni, lassulni. Az iskolai hálózaton belső levelezési rendszert, intranetet és SNW rendszerű elektronikus naplót működtetünk. A naplón keresztül a diákok és szüleik egyaránt nyomon követhetik az osztályzatokat, fontosabb hivatalos bejegyzéseket – talán ezért sem érzik szükségesnek a szülők a szülői értekezletet és fogadó órát, hisz sok szükséges információt megkapnak otthon is. A felszerelt termek mellett hordozható gép és vetítő (projektor) is rendelkezésre áll. </w:t>
      </w:r>
    </w:p>
    <w:p w:rsidR="0003531A" w:rsidRPr="009327FF" w:rsidRDefault="0003531A" w:rsidP="00CB4DDE">
      <w:pPr>
        <w:spacing w:after="0" w:line="360" w:lineRule="auto"/>
        <w:jc w:val="both"/>
        <w:rPr>
          <w:rFonts w:ascii="Garamond" w:hAnsi="Garamond" w:cs="Arial"/>
          <w:color w:val="0070C0"/>
          <w:sz w:val="24"/>
          <w:szCs w:val="24"/>
        </w:rPr>
      </w:pPr>
    </w:p>
    <w:p w:rsidR="00241EEA" w:rsidRPr="009327FF" w:rsidRDefault="00241EEA" w:rsidP="00241EEA">
      <w:pPr>
        <w:spacing w:after="0" w:line="360" w:lineRule="auto"/>
        <w:jc w:val="both"/>
        <w:rPr>
          <w:rFonts w:ascii="Garamond" w:hAnsi="Garamond" w:cs="Arial"/>
          <w:i/>
          <w:color w:val="0070C0"/>
          <w:sz w:val="24"/>
          <w:szCs w:val="24"/>
        </w:rPr>
      </w:pPr>
      <w:r w:rsidRPr="009327FF">
        <w:rPr>
          <w:rFonts w:ascii="Garamond" w:hAnsi="Garamond" w:cs="Arial"/>
          <w:i/>
          <w:color w:val="0070C0"/>
          <w:sz w:val="24"/>
          <w:szCs w:val="24"/>
        </w:rPr>
        <w:t xml:space="preserve">Intézményi </w:t>
      </w:r>
      <w:r w:rsidR="00C169F8" w:rsidRPr="009327FF">
        <w:rPr>
          <w:rFonts w:ascii="Garamond" w:hAnsi="Garamond" w:cs="Arial"/>
          <w:i/>
          <w:color w:val="0070C0"/>
          <w:sz w:val="24"/>
          <w:szCs w:val="24"/>
        </w:rPr>
        <w:t>kapcsolatrendszer</w:t>
      </w:r>
    </w:p>
    <w:p w:rsidR="0003531A" w:rsidRPr="009327FF" w:rsidRDefault="0003531A" w:rsidP="0003531A">
      <w:pPr>
        <w:spacing w:after="0" w:line="360" w:lineRule="auto"/>
        <w:ind w:firstLine="708"/>
        <w:jc w:val="both"/>
        <w:rPr>
          <w:rFonts w:ascii="Garamond" w:hAnsi="Garamond" w:cs="Arial"/>
          <w:i/>
          <w:color w:val="0070C0"/>
          <w:sz w:val="24"/>
          <w:szCs w:val="24"/>
        </w:rPr>
      </w:pPr>
      <w:r w:rsidRPr="009327FF">
        <w:rPr>
          <w:rFonts w:ascii="Garamond" w:hAnsi="Garamond" w:cs="Arial"/>
          <w:i/>
          <w:color w:val="0070C0"/>
          <w:sz w:val="24"/>
          <w:szCs w:val="24"/>
        </w:rPr>
        <w:t>Munkaerőpiac</w:t>
      </w:r>
    </w:p>
    <w:p w:rsidR="0003531A" w:rsidRPr="009327FF" w:rsidRDefault="00241EEA" w:rsidP="0003531A">
      <w:pPr>
        <w:spacing w:line="360" w:lineRule="auto"/>
        <w:jc w:val="both"/>
        <w:rPr>
          <w:rFonts w:ascii="Garamond" w:hAnsi="Garamond" w:cs="Arial"/>
          <w:color w:val="0070C0"/>
          <w:sz w:val="24"/>
          <w:szCs w:val="24"/>
        </w:rPr>
      </w:pPr>
      <w:r w:rsidRPr="009327FF">
        <w:rPr>
          <w:rFonts w:ascii="Garamond" w:hAnsi="Garamond" w:cs="Arial"/>
          <w:color w:val="0070C0"/>
          <w:sz w:val="24"/>
          <w:szCs w:val="24"/>
        </w:rPr>
        <w:t xml:space="preserve">Az iskola szakképző iskola, így fő profilja a szakképzés. Fontosnak tartjuk a kapcsolati rendszer kiépítését helyi cégekkel, vállalkozásokkal, munkaügyi hivatalokkal, így feltérképezve mire is van igénye a munkaerőpiacnak környezetünkben. Az iskola vezetése rendszeresen részt vesz a környező települések általános iskoláinak szülői értekezletein is a szekszárdiak mellett, hiszen tanulóink túlnyomó többsége Tolna megye falvaiból kerül ki. Több „Jó gyakorlattal” rendelkező referenciaintézmény vagyunk. </w:t>
      </w:r>
      <w:r w:rsidR="0003531A" w:rsidRPr="009327FF">
        <w:rPr>
          <w:rFonts w:ascii="Garamond" w:hAnsi="Garamond" w:cs="Arial"/>
          <w:color w:val="0070C0"/>
          <w:sz w:val="24"/>
          <w:szCs w:val="24"/>
        </w:rPr>
        <w:t xml:space="preserve">Az iskola támaszkodik a külső gyakorlati helyek humánerőforrására (ezek száma folyamatosan nő, hisz már a szakgimnáziumi ágazati képzésben részt vevő diákok is külső gyakorlati hellyel rendelkeznek). A tanév során több állandó rendezvényünk van, nyílt nap, nyitott műhelyek, valamint a tavaly első ízben megrendezett Szakmák Éjszakája programba is bekapcsolódtunk. Fontos célunk, hogy a munkaerőpiac figyelembe vételével képezzük diákjainkat, így oktatunk hiányszakmákat, lehetőséget adva a rossz, hátrányos körülmények között élőknek az ösztöndíj rendszerbe való bekapcsolódásra. </w:t>
      </w:r>
    </w:p>
    <w:p w:rsidR="0003531A" w:rsidRPr="009327FF" w:rsidRDefault="0003531A" w:rsidP="0003531A">
      <w:pPr>
        <w:spacing w:after="0" w:line="360" w:lineRule="auto"/>
        <w:ind w:firstLine="708"/>
        <w:jc w:val="both"/>
        <w:rPr>
          <w:rFonts w:ascii="Garamond" w:hAnsi="Garamond" w:cs="Arial"/>
          <w:i/>
          <w:color w:val="0070C0"/>
          <w:sz w:val="24"/>
          <w:szCs w:val="24"/>
        </w:rPr>
      </w:pPr>
      <w:r w:rsidRPr="009327FF">
        <w:rPr>
          <w:rFonts w:ascii="Garamond" w:hAnsi="Garamond" w:cs="Arial"/>
          <w:i/>
          <w:color w:val="0070C0"/>
          <w:sz w:val="24"/>
          <w:szCs w:val="24"/>
        </w:rPr>
        <w:t>Szülői ház</w:t>
      </w:r>
    </w:p>
    <w:p w:rsidR="0003531A" w:rsidRPr="009327FF" w:rsidRDefault="0003531A" w:rsidP="0003531A">
      <w:pPr>
        <w:spacing w:line="360" w:lineRule="auto"/>
        <w:jc w:val="both"/>
        <w:rPr>
          <w:rFonts w:ascii="Garamond" w:hAnsi="Garamond" w:cs="Arial"/>
          <w:color w:val="0070C0"/>
          <w:sz w:val="24"/>
          <w:szCs w:val="24"/>
        </w:rPr>
      </w:pPr>
      <w:r w:rsidRPr="009327FF">
        <w:rPr>
          <w:rFonts w:ascii="Garamond" w:hAnsi="Garamond" w:cs="Arial"/>
          <w:color w:val="0070C0"/>
          <w:sz w:val="24"/>
          <w:szCs w:val="24"/>
        </w:rPr>
        <w:t xml:space="preserve">A szülőkkel való kapcsolattartás problémás terület. A tanév során három alkalommal tartunk szülői értekezletet és fogadó órát. Sok esetben alig van jelen pár szülő, ez persze köszönhető annak is, hogy messze laknak, nem tudják megoldani a munka utáni bejutást Szekszárdra. Van, aki ennek ellenére érdeklődik telefonon az osztályfőnöktől, szaktanártól, de előfordul, hogy csak a beiratkozásnál és a ballagásnál találkozunk egyes szülőkkel. Az iskola-szülői ház kapcsolaton lenne mit javítani a jövőben. </w:t>
      </w:r>
    </w:p>
    <w:p w:rsidR="0003531A" w:rsidRPr="009327FF" w:rsidRDefault="0003531A" w:rsidP="0003531A">
      <w:pPr>
        <w:spacing w:after="0" w:line="360" w:lineRule="auto"/>
        <w:ind w:firstLine="708"/>
        <w:jc w:val="both"/>
        <w:rPr>
          <w:rFonts w:ascii="Garamond" w:hAnsi="Garamond" w:cs="Arial"/>
          <w:i/>
          <w:color w:val="0070C0"/>
          <w:sz w:val="24"/>
          <w:szCs w:val="24"/>
        </w:rPr>
      </w:pPr>
      <w:r w:rsidRPr="009327FF">
        <w:rPr>
          <w:rFonts w:ascii="Garamond" w:hAnsi="Garamond" w:cs="Arial"/>
          <w:i/>
          <w:color w:val="0070C0"/>
          <w:sz w:val="24"/>
          <w:szCs w:val="24"/>
        </w:rPr>
        <w:t>Nemzetközi kapcsolatok</w:t>
      </w:r>
    </w:p>
    <w:p w:rsidR="0003531A" w:rsidRPr="009327FF" w:rsidRDefault="0003531A" w:rsidP="00241EEA">
      <w:pPr>
        <w:spacing w:line="360" w:lineRule="auto"/>
        <w:jc w:val="both"/>
        <w:rPr>
          <w:rFonts w:ascii="Garamond" w:hAnsi="Garamond" w:cs="Arial"/>
          <w:color w:val="0070C0"/>
          <w:sz w:val="24"/>
          <w:szCs w:val="24"/>
        </w:rPr>
      </w:pPr>
      <w:r w:rsidRPr="009327FF">
        <w:rPr>
          <w:rFonts w:ascii="Garamond" w:hAnsi="Garamond" w:cs="Arial"/>
          <w:color w:val="0070C0"/>
          <w:sz w:val="24"/>
          <w:szCs w:val="24"/>
        </w:rPr>
        <w:t xml:space="preserve">Az Erasmus+ program keretében több éve intézményi mobilitási projekteket </w:t>
      </w:r>
      <w:r w:rsidR="00B52883" w:rsidRPr="009327FF">
        <w:rPr>
          <w:rFonts w:ascii="Garamond" w:hAnsi="Garamond" w:cs="Arial"/>
          <w:color w:val="0070C0"/>
          <w:sz w:val="24"/>
          <w:szCs w:val="24"/>
        </w:rPr>
        <w:t>valósítunk meg. Eddigiekben,</w:t>
      </w:r>
      <w:r w:rsidRPr="009327FF">
        <w:rPr>
          <w:rFonts w:ascii="Garamond" w:hAnsi="Garamond" w:cs="Arial"/>
          <w:color w:val="0070C0"/>
          <w:sz w:val="24"/>
          <w:szCs w:val="24"/>
        </w:rPr>
        <w:t xml:space="preserve"> Spanyolországban és Németországban diákjaink munkah</w:t>
      </w:r>
      <w:r w:rsidR="00B52883" w:rsidRPr="009327FF">
        <w:rPr>
          <w:rFonts w:ascii="Garamond" w:hAnsi="Garamond" w:cs="Arial"/>
          <w:color w:val="0070C0"/>
          <w:sz w:val="24"/>
          <w:szCs w:val="24"/>
        </w:rPr>
        <w:t>elyi szakmai gyakorlaton vettek</w:t>
      </w:r>
      <w:r w:rsidRPr="009327FF">
        <w:rPr>
          <w:rFonts w:ascii="Garamond" w:hAnsi="Garamond" w:cs="Arial"/>
          <w:color w:val="0070C0"/>
          <w:sz w:val="24"/>
          <w:szCs w:val="24"/>
        </w:rPr>
        <w:t xml:space="preserve"> részt. A nyelvi, kulturális és szakmai fel</w:t>
      </w:r>
      <w:r w:rsidR="00B52883" w:rsidRPr="009327FF">
        <w:rPr>
          <w:rFonts w:ascii="Garamond" w:hAnsi="Garamond" w:cs="Arial"/>
          <w:color w:val="0070C0"/>
          <w:sz w:val="24"/>
          <w:szCs w:val="24"/>
        </w:rPr>
        <w:t>készítés a projekt szerves részét képezi. A gyakorlati idő általában 4-6 hét időtartamról szólt. A szakképzés - iskolánkban működő - mindhárom formájában részt vevő tanulók (szakközépiskola, szakiskola, technikusképzés) bekapcsolódtak a projektbe. A kiutazók között egyaránt előfordultak kiskorúak, valamint hátrányos helyzetűek, így minden alkalommal kísérő pedagógusok utaztak a diákokkal.</w:t>
      </w:r>
    </w:p>
    <w:p w:rsidR="009327FF" w:rsidRPr="009327FF" w:rsidRDefault="00B52883" w:rsidP="00241EEA">
      <w:pPr>
        <w:spacing w:line="360" w:lineRule="auto"/>
        <w:jc w:val="both"/>
        <w:rPr>
          <w:rFonts w:ascii="Garamond" w:hAnsi="Garamond" w:cs="Arial"/>
          <w:color w:val="0070C0"/>
          <w:sz w:val="24"/>
          <w:szCs w:val="24"/>
        </w:rPr>
      </w:pPr>
      <w:proofErr w:type="spellStart"/>
      <w:r w:rsidRPr="009327FF">
        <w:rPr>
          <w:rFonts w:ascii="Garamond" w:hAnsi="Garamond" w:cs="Arial"/>
          <w:color w:val="0070C0"/>
          <w:sz w:val="24"/>
          <w:szCs w:val="24"/>
        </w:rPr>
        <w:t>Nemzetköziesítési</w:t>
      </w:r>
      <w:proofErr w:type="spellEnd"/>
      <w:r w:rsidRPr="009327FF">
        <w:rPr>
          <w:rFonts w:ascii="Garamond" w:hAnsi="Garamond" w:cs="Arial"/>
          <w:color w:val="0070C0"/>
          <w:sz w:val="24"/>
          <w:szCs w:val="24"/>
        </w:rPr>
        <w:t xml:space="preserve"> stratégiánk részeként a külföldi kapcsolatrendszerünk bővítését tűztük ki célul</w:t>
      </w:r>
      <w:r w:rsidR="009327FF" w:rsidRPr="009327FF">
        <w:rPr>
          <w:rFonts w:ascii="Garamond" w:hAnsi="Garamond" w:cs="Arial"/>
          <w:color w:val="0070C0"/>
          <w:sz w:val="24"/>
          <w:szCs w:val="24"/>
        </w:rPr>
        <w:t xml:space="preserve">. Ennek megfelelően más országból érkező szakképzési tanulók fogadóintézményévé kívánunk válni. A gyakorlati képzést intézményünk tanműhelyiben szerveznénk, ami az elvárásoknak megfelelően kiegészülne külső munkahelyen, illetve gyakorlati helyen történő képzéssel is. </w:t>
      </w:r>
    </w:p>
    <w:p w:rsidR="00B52883" w:rsidRPr="009327FF" w:rsidRDefault="009327FF" w:rsidP="00241EEA">
      <w:pPr>
        <w:spacing w:line="360" w:lineRule="auto"/>
        <w:jc w:val="both"/>
        <w:rPr>
          <w:rFonts w:ascii="Garamond" w:hAnsi="Garamond" w:cs="Arial"/>
          <w:color w:val="0070C0"/>
          <w:sz w:val="24"/>
          <w:szCs w:val="24"/>
        </w:rPr>
      </w:pPr>
      <w:r w:rsidRPr="009327FF">
        <w:rPr>
          <w:rFonts w:ascii="Garamond" w:hAnsi="Garamond" w:cs="Arial"/>
          <w:color w:val="0070C0"/>
          <w:sz w:val="24"/>
          <w:szCs w:val="24"/>
        </w:rPr>
        <w:t>Nemzetközi vonatkozású másik kiemelt fejlesztési terület a határokon túl élő, magyarlakta területeken lévő – Szekszárd Várossal testvérvárosi kapcsolatot ápoló – települések szakképző intézményeivel való kapcsolatfelvétel. (Határon átnyúló együttműködés kiépítése, az érintett iskolák meghívása, bevonása első lépésként a 2017. évi „Szakmák éjszakája”, „Szakmák hete” programba)</w:t>
      </w:r>
    </w:p>
    <w:p w:rsidR="00CB4DDE" w:rsidRDefault="00CB4DDE" w:rsidP="00DE022C">
      <w:pPr>
        <w:jc w:val="both"/>
        <w:rPr>
          <w:rFonts w:ascii="Garamond" w:hAnsi="Garamond"/>
          <w:b/>
          <w:sz w:val="24"/>
          <w:szCs w:val="24"/>
        </w:rPr>
      </w:pPr>
    </w:p>
    <w:p w:rsidR="00CD418C" w:rsidRDefault="00810A7C" w:rsidP="00DE022C">
      <w:pPr>
        <w:jc w:val="both"/>
        <w:rPr>
          <w:rFonts w:ascii="Garamond" w:hAnsi="Garamond"/>
          <w:b/>
          <w:sz w:val="24"/>
          <w:szCs w:val="24"/>
        </w:rPr>
      </w:pPr>
      <w:r>
        <w:rPr>
          <w:rFonts w:ascii="Garamond" w:hAnsi="Garamond"/>
          <w:b/>
          <w:sz w:val="24"/>
          <w:szCs w:val="24"/>
        </w:rPr>
        <w:t>3.3</w:t>
      </w:r>
      <w:r w:rsidR="00DE022C" w:rsidRPr="00DE022C">
        <w:rPr>
          <w:rFonts w:ascii="Garamond" w:hAnsi="Garamond"/>
          <w:b/>
          <w:sz w:val="24"/>
          <w:szCs w:val="24"/>
        </w:rPr>
        <w:t xml:space="preserve"> </w:t>
      </w:r>
      <w:r w:rsidR="00CD418C" w:rsidRPr="00DE022C">
        <w:rPr>
          <w:rFonts w:ascii="Garamond" w:hAnsi="Garamond"/>
          <w:b/>
          <w:sz w:val="24"/>
          <w:szCs w:val="24"/>
        </w:rPr>
        <w:t>Az intézmény működési környezetének kihívásai</w:t>
      </w:r>
      <w:r w:rsidR="000303C2">
        <w:rPr>
          <w:rStyle w:val="Lbjegyzet-hivatkozs"/>
          <w:rFonts w:ascii="Garamond" w:hAnsi="Garamond"/>
          <w:b/>
          <w:sz w:val="24"/>
          <w:szCs w:val="24"/>
        </w:rPr>
        <w:footnoteReference w:id="6"/>
      </w:r>
    </w:p>
    <w:p w:rsidR="00DE022C" w:rsidRDefault="00810A7C" w:rsidP="00DE022C">
      <w:pPr>
        <w:jc w:val="both"/>
        <w:rPr>
          <w:rFonts w:ascii="Garamond" w:hAnsi="Garamond"/>
          <w:b/>
          <w:sz w:val="24"/>
          <w:szCs w:val="24"/>
        </w:rPr>
      </w:pPr>
      <w:r>
        <w:rPr>
          <w:rFonts w:ascii="Garamond" w:hAnsi="Garamond"/>
          <w:b/>
          <w:sz w:val="24"/>
          <w:szCs w:val="24"/>
        </w:rPr>
        <w:t>3.3</w:t>
      </w:r>
      <w:r w:rsidR="001A6B36">
        <w:rPr>
          <w:rFonts w:ascii="Garamond" w:hAnsi="Garamond"/>
          <w:b/>
          <w:sz w:val="24"/>
          <w:szCs w:val="24"/>
        </w:rPr>
        <w:t>.1 Klienscsoportok</w:t>
      </w:r>
    </w:p>
    <w:p w:rsidR="00DE022C" w:rsidRPr="00E057A5" w:rsidRDefault="00DE022C" w:rsidP="00DE022C">
      <w:pPr>
        <w:jc w:val="both"/>
        <w:rPr>
          <w:rFonts w:ascii="Garamond" w:hAnsi="Garamond"/>
          <w:b/>
          <w:i/>
          <w:sz w:val="24"/>
          <w:szCs w:val="24"/>
        </w:rPr>
      </w:pPr>
      <w:r w:rsidRPr="00E057A5">
        <w:rPr>
          <w:rFonts w:ascii="Garamond" w:hAnsi="Garamond"/>
          <w:b/>
          <w:i/>
          <w:sz w:val="24"/>
          <w:szCs w:val="24"/>
        </w:rPr>
        <w:t>Tanulók</w:t>
      </w:r>
    </w:p>
    <w:p w:rsidR="00457DBD" w:rsidRPr="00C81569" w:rsidRDefault="00BF08E5" w:rsidP="00C81569">
      <w:pPr>
        <w:spacing w:line="360" w:lineRule="auto"/>
        <w:jc w:val="both"/>
        <w:rPr>
          <w:rFonts w:ascii="Garamond" w:hAnsi="Garamond" w:cs="Arial"/>
          <w:sz w:val="24"/>
          <w:szCs w:val="24"/>
        </w:rPr>
      </w:pPr>
      <w:r w:rsidRPr="00C81569">
        <w:rPr>
          <w:rFonts w:ascii="Garamond" w:hAnsi="Garamond" w:cs="Arial"/>
          <w:sz w:val="24"/>
          <w:szCs w:val="24"/>
        </w:rPr>
        <w:t>Szakképzésbe (iskolánkba) belépő tanulók összetétele. Minél inkább tapasztalható a motivációhiánnyal, előképzettségi hiányokkal (általános iskolában megszerezhető alapok hiányával) küszködő diákok megjelenése iskolánk kezdő évfolyamán.</w:t>
      </w:r>
    </w:p>
    <w:p w:rsidR="00475134" w:rsidRPr="00C81569" w:rsidRDefault="00475134" w:rsidP="00C81569">
      <w:pPr>
        <w:spacing w:line="360" w:lineRule="auto"/>
        <w:jc w:val="both"/>
        <w:rPr>
          <w:rFonts w:ascii="Garamond" w:hAnsi="Garamond" w:cs="Arial"/>
          <w:sz w:val="24"/>
          <w:szCs w:val="24"/>
        </w:rPr>
      </w:pPr>
      <w:r w:rsidRPr="00C81569">
        <w:rPr>
          <w:rFonts w:ascii="Garamond" w:hAnsi="Garamond" w:cs="Arial"/>
          <w:sz w:val="24"/>
          <w:szCs w:val="24"/>
        </w:rPr>
        <w:t>Tanulóink mintegy 10%-a lemorzsolódik (főleg a szakiskolából), mert az általános iskolából érkezők jelentős hányada nem rendelkezik az alapkompetenciákkal.</w:t>
      </w:r>
    </w:p>
    <w:p w:rsidR="00BF08E5" w:rsidRPr="00C81569" w:rsidRDefault="00BF08E5" w:rsidP="00C81569">
      <w:pPr>
        <w:spacing w:line="360" w:lineRule="auto"/>
        <w:jc w:val="both"/>
        <w:rPr>
          <w:rFonts w:ascii="Garamond" w:hAnsi="Garamond" w:cs="Arial"/>
          <w:sz w:val="24"/>
          <w:szCs w:val="24"/>
        </w:rPr>
      </w:pPr>
      <w:r w:rsidRPr="00C81569">
        <w:rPr>
          <w:rFonts w:ascii="Garamond" w:hAnsi="Garamond" w:cs="Arial"/>
          <w:sz w:val="24"/>
          <w:szCs w:val="24"/>
        </w:rPr>
        <w:t>Tanulólétszám csökkenés elsősorban a szakiskolát érintette mind mennyiségi, mind „minőségi”</w:t>
      </w:r>
      <w:r w:rsidR="00743A7A" w:rsidRPr="00C81569">
        <w:rPr>
          <w:rFonts w:ascii="Garamond" w:hAnsi="Garamond" w:cs="Arial"/>
          <w:sz w:val="24"/>
          <w:szCs w:val="24"/>
        </w:rPr>
        <w:t xml:space="preserve"> értelemben hátrányosan.</w:t>
      </w:r>
    </w:p>
    <w:p w:rsidR="00475134" w:rsidRPr="00C81569" w:rsidRDefault="00475134" w:rsidP="00C81569">
      <w:pPr>
        <w:spacing w:line="360" w:lineRule="auto"/>
        <w:jc w:val="both"/>
        <w:rPr>
          <w:rFonts w:ascii="Garamond" w:hAnsi="Garamond" w:cs="Arial"/>
          <w:sz w:val="24"/>
          <w:szCs w:val="24"/>
        </w:rPr>
      </w:pPr>
      <w:r w:rsidRPr="00C81569">
        <w:rPr>
          <w:rFonts w:ascii="Garamond" w:hAnsi="Garamond" w:cs="Arial"/>
          <w:sz w:val="24"/>
          <w:szCs w:val="24"/>
        </w:rPr>
        <w:t>A szakképzésben magas arányban tanulnak hátrányos helyzetű, halmozottan hátrányos helyzetű diákok.</w:t>
      </w:r>
      <w:r w:rsidR="00C81569" w:rsidRPr="00C81569">
        <w:rPr>
          <w:rFonts w:ascii="Garamond" w:hAnsi="Garamond" w:cs="Arial"/>
          <w:sz w:val="24"/>
          <w:szCs w:val="24"/>
        </w:rPr>
        <w:t xml:space="preserve"> Ugyancsak magas a sajátos nevelési igényű (SNI), továbbá a beilleszkedési, tanulási, magatartási (BTM) gondokkal küzdő tanulók aránya.</w:t>
      </w:r>
    </w:p>
    <w:p w:rsidR="00743A7A" w:rsidRDefault="00C81569" w:rsidP="00C81569">
      <w:pPr>
        <w:spacing w:line="360" w:lineRule="auto"/>
        <w:jc w:val="both"/>
        <w:rPr>
          <w:rFonts w:ascii="Garamond" w:hAnsi="Garamond" w:cs="Arial"/>
          <w:sz w:val="24"/>
          <w:szCs w:val="24"/>
        </w:rPr>
      </w:pPr>
      <w:r w:rsidRPr="00C81569">
        <w:rPr>
          <w:rFonts w:ascii="Garamond" w:hAnsi="Garamond" w:cs="Arial"/>
          <w:sz w:val="24"/>
          <w:szCs w:val="24"/>
        </w:rPr>
        <w:t>A diákok nagyon nagy hányada (kb. 90%-a) bejáró a környező településekről (korán kelnek, későn érnek haza, autóbuszok, vonatok indulásához igazodnak), így rendkívül nehéz tanórán kívüli (délutáni) programokat szervezni az iskolában.</w:t>
      </w:r>
    </w:p>
    <w:p w:rsidR="00DE022C" w:rsidRPr="00E057A5" w:rsidRDefault="00DE022C" w:rsidP="00DE022C">
      <w:pPr>
        <w:jc w:val="both"/>
        <w:rPr>
          <w:rFonts w:ascii="Garamond" w:hAnsi="Garamond"/>
          <w:b/>
          <w:i/>
          <w:sz w:val="24"/>
          <w:szCs w:val="24"/>
        </w:rPr>
      </w:pPr>
      <w:r w:rsidRPr="00E057A5">
        <w:rPr>
          <w:rFonts w:ascii="Garamond" w:hAnsi="Garamond"/>
          <w:b/>
          <w:i/>
          <w:sz w:val="24"/>
          <w:szCs w:val="24"/>
        </w:rPr>
        <w:t>Munkaerőpiac</w:t>
      </w:r>
    </w:p>
    <w:p w:rsidR="00DE022C" w:rsidRPr="00C81569" w:rsidRDefault="00E057A5" w:rsidP="00C81569">
      <w:pPr>
        <w:spacing w:line="360" w:lineRule="auto"/>
        <w:jc w:val="both"/>
        <w:rPr>
          <w:rFonts w:ascii="Garamond" w:hAnsi="Garamond" w:cs="Arial"/>
          <w:sz w:val="24"/>
          <w:szCs w:val="24"/>
        </w:rPr>
      </w:pPr>
      <w:r w:rsidRPr="00C81569">
        <w:rPr>
          <w:rFonts w:ascii="Garamond" w:hAnsi="Garamond" w:cs="Arial"/>
          <w:sz w:val="24"/>
          <w:szCs w:val="24"/>
        </w:rPr>
        <w:t>A szakképzési rendszernek, benne saját iskolánknak megfelelő válaszokat kell adni a gazdaság és a munkaerőpiac folyamatosan változó és megújuló kihívásaira.</w:t>
      </w:r>
    </w:p>
    <w:p w:rsidR="00475134" w:rsidRPr="00C81569" w:rsidRDefault="00475134" w:rsidP="00C81569">
      <w:pPr>
        <w:spacing w:line="360" w:lineRule="auto"/>
        <w:jc w:val="both"/>
        <w:rPr>
          <w:rFonts w:ascii="Garamond" w:hAnsi="Garamond" w:cs="Arial"/>
          <w:sz w:val="24"/>
          <w:szCs w:val="24"/>
        </w:rPr>
      </w:pPr>
      <w:r w:rsidRPr="00C81569">
        <w:rPr>
          <w:rFonts w:ascii="Garamond" w:hAnsi="Garamond" w:cs="Arial"/>
          <w:sz w:val="24"/>
          <w:szCs w:val="24"/>
        </w:rPr>
        <w:t>Alacsony a tanult szakmájában elhelyezkedő iskolánkban szakképzettséget szerző tanulók száma, aránya.</w:t>
      </w:r>
    </w:p>
    <w:p w:rsidR="00DE022C" w:rsidRPr="00E057A5" w:rsidRDefault="00DE022C" w:rsidP="00DE022C">
      <w:pPr>
        <w:jc w:val="both"/>
        <w:rPr>
          <w:rFonts w:ascii="Garamond" w:hAnsi="Garamond"/>
          <w:b/>
          <w:i/>
          <w:sz w:val="24"/>
          <w:szCs w:val="24"/>
        </w:rPr>
      </w:pPr>
      <w:r w:rsidRPr="00E057A5">
        <w:rPr>
          <w:rFonts w:ascii="Garamond" w:hAnsi="Garamond"/>
          <w:b/>
          <w:i/>
          <w:sz w:val="24"/>
          <w:szCs w:val="24"/>
        </w:rPr>
        <w:t>Társadalmi környezet</w:t>
      </w:r>
    </w:p>
    <w:p w:rsidR="00DE022C" w:rsidRPr="00C81569" w:rsidRDefault="00E057A5" w:rsidP="00C81569">
      <w:pPr>
        <w:spacing w:line="360" w:lineRule="auto"/>
        <w:jc w:val="both"/>
        <w:rPr>
          <w:rFonts w:ascii="Garamond" w:hAnsi="Garamond" w:cs="Arial"/>
          <w:sz w:val="24"/>
          <w:szCs w:val="24"/>
        </w:rPr>
      </w:pPr>
      <w:r w:rsidRPr="00C81569">
        <w:rPr>
          <w:rFonts w:ascii="Garamond" w:hAnsi="Garamond" w:cs="Arial"/>
          <w:sz w:val="24"/>
          <w:szCs w:val="24"/>
        </w:rPr>
        <w:t xml:space="preserve">A </w:t>
      </w:r>
      <w:r w:rsidR="00E963AA" w:rsidRPr="00C81569">
        <w:rPr>
          <w:rFonts w:ascii="Garamond" w:hAnsi="Garamond" w:cs="Arial"/>
          <w:sz w:val="24"/>
          <w:szCs w:val="24"/>
        </w:rPr>
        <w:t xml:space="preserve">város a </w:t>
      </w:r>
      <w:r w:rsidRPr="00C81569">
        <w:rPr>
          <w:rFonts w:ascii="Garamond" w:hAnsi="Garamond" w:cs="Arial"/>
          <w:sz w:val="24"/>
          <w:szCs w:val="24"/>
        </w:rPr>
        <w:t xml:space="preserve">megye gazdaságának (figyelembe véve a paksi erőműbővítéssel kapcsolatos igényeket is) több, megfelelően képzett szakmunkásra és technikusra van szüksége, </w:t>
      </w:r>
      <w:r w:rsidR="00743A7A" w:rsidRPr="00C81569">
        <w:rPr>
          <w:rFonts w:ascii="Garamond" w:hAnsi="Garamond" w:cs="Arial"/>
          <w:sz w:val="24"/>
          <w:szCs w:val="24"/>
        </w:rPr>
        <w:t>m</w:t>
      </w:r>
      <w:r w:rsidRPr="00C81569">
        <w:rPr>
          <w:rFonts w:ascii="Garamond" w:hAnsi="Garamond" w:cs="Arial"/>
          <w:sz w:val="24"/>
          <w:szCs w:val="24"/>
        </w:rPr>
        <w:t>int amennyit jelenleg</w:t>
      </w:r>
      <w:r w:rsidR="00457DBD" w:rsidRPr="00C81569">
        <w:rPr>
          <w:rFonts w:ascii="Garamond" w:hAnsi="Garamond" w:cs="Arial"/>
          <w:sz w:val="24"/>
          <w:szCs w:val="24"/>
        </w:rPr>
        <w:t xml:space="preserve"> iskolánk képez</w:t>
      </w:r>
      <w:r w:rsidR="00E963AA" w:rsidRPr="00C81569">
        <w:rPr>
          <w:rFonts w:ascii="Garamond" w:hAnsi="Garamond" w:cs="Arial"/>
          <w:sz w:val="24"/>
          <w:szCs w:val="24"/>
        </w:rPr>
        <w:t xml:space="preserve"> (villanyszerelők, gépi forgácsolók, hegesztők</w:t>
      </w:r>
      <w:r w:rsidR="00743A7A" w:rsidRPr="00C81569">
        <w:rPr>
          <w:rFonts w:ascii="Garamond" w:hAnsi="Garamond" w:cs="Arial"/>
          <w:sz w:val="24"/>
          <w:szCs w:val="24"/>
        </w:rPr>
        <w:t>, autó-technikusok</w:t>
      </w:r>
      <w:r w:rsidR="00E963AA" w:rsidRPr="00C81569">
        <w:rPr>
          <w:rFonts w:ascii="Garamond" w:hAnsi="Garamond" w:cs="Arial"/>
          <w:sz w:val="24"/>
          <w:szCs w:val="24"/>
        </w:rPr>
        <w:t xml:space="preserve"> stb.)</w:t>
      </w:r>
    </w:p>
    <w:p w:rsidR="00457DBD" w:rsidRDefault="00457DBD" w:rsidP="00C81569">
      <w:pPr>
        <w:spacing w:line="360" w:lineRule="auto"/>
        <w:jc w:val="both"/>
        <w:rPr>
          <w:rFonts w:ascii="Garamond" w:hAnsi="Garamond" w:cs="Arial"/>
          <w:sz w:val="24"/>
          <w:szCs w:val="24"/>
        </w:rPr>
      </w:pPr>
      <w:r w:rsidRPr="00C81569">
        <w:rPr>
          <w:rFonts w:ascii="Garamond" w:hAnsi="Garamond" w:cs="Arial"/>
          <w:sz w:val="24"/>
          <w:szCs w:val="24"/>
        </w:rPr>
        <w:t>A magyar társadalomban az iskoláskorú népesség száma tartósan csökken. (A középiskolás korosztály létszáma még drasztikusabban, mintegy hatodával csökkent az elmúlt évtizedekben.)</w:t>
      </w:r>
    </w:p>
    <w:p w:rsidR="00386116" w:rsidRDefault="00386116" w:rsidP="00C81569">
      <w:pPr>
        <w:spacing w:line="360" w:lineRule="auto"/>
        <w:jc w:val="both"/>
        <w:rPr>
          <w:rFonts w:ascii="Garamond" w:hAnsi="Garamond" w:cs="Arial"/>
          <w:sz w:val="24"/>
          <w:szCs w:val="24"/>
        </w:rPr>
      </w:pPr>
      <w:r>
        <w:rPr>
          <w:rFonts w:ascii="Garamond" w:hAnsi="Garamond" w:cs="Arial"/>
          <w:sz w:val="24"/>
          <w:szCs w:val="24"/>
        </w:rPr>
        <w:t xml:space="preserve">A nem formális, informális tudások, készségek megfeleltetése, beépítése az iskolai </w:t>
      </w:r>
      <w:r w:rsidR="000B63CB">
        <w:rPr>
          <w:rFonts w:ascii="Garamond" w:hAnsi="Garamond" w:cs="Arial"/>
          <w:sz w:val="24"/>
          <w:szCs w:val="24"/>
        </w:rPr>
        <w:t>kimeneti követelmény sorába, képzést lezáró kompetenciamérés kidolgozása.</w:t>
      </w:r>
    </w:p>
    <w:p w:rsidR="000B63CB" w:rsidRPr="00C81569" w:rsidRDefault="000B63CB" w:rsidP="00C81569">
      <w:pPr>
        <w:spacing w:line="360" w:lineRule="auto"/>
        <w:jc w:val="both"/>
        <w:rPr>
          <w:rFonts w:ascii="Garamond" w:hAnsi="Garamond" w:cs="Arial"/>
          <w:sz w:val="24"/>
          <w:szCs w:val="24"/>
        </w:rPr>
      </w:pPr>
      <w:r>
        <w:rPr>
          <w:rFonts w:ascii="Garamond" w:hAnsi="Garamond" w:cs="Arial"/>
          <w:sz w:val="24"/>
          <w:szCs w:val="24"/>
        </w:rPr>
        <w:t>Meghosszabbodott képzési idő (4+1, 3+2) leszállított tankötelezettségi korhatár (16 év) ellentmondásának újragondolása.</w:t>
      </w:r>
    </w:p>
    <w:p w:rsidR="00DE022C" w:rsidRDefault="00DE022C" w:rsidP="00DE022C">
      <w:pPr>
        <w:jc w:val="both"/>
        <w:rPr>
          <w:rFonts w:ascii="Garamond" w:hAnsi="Garamond"/>
          <w:sz w:val="24"/>
          <w:szCs w:val="24"/>
        </w:rPr>
      </w:pPr>
    </w:p>
    <w:p w:rsidR="00DE022C" w:rsidRPr="00E057A5" w:rsidRDefault="00810A7C" w:rsidP="00DE022C">
      <w:pPr>
        <w:jc w:val="both"/>
        <w:rPr>
          <w:rFonts w:ascii="Garamond" w:hAnsi="Garamond"/>
          <w:b/>
          <w:sz w:val="24"/>
          <w:szCs w:val="24"/>
        </w:rPr>
      </w:pPr>
      <w:r>
        <w:rPr>
          <w:rFonts w:ascii="Garamond" w:hAnsi="Garamond"/>
          <w:b/>
          <w:sz w:val="24"/>
          <w:szCs w:val="24"/>
        </w:rPr>
        <w:t>3.3</w:t>
      </w:r>
      <w:r w:rsidR="00DE022C" w:rsidRPr="00E057A5">
        <w:rPr>
          <w:rFonts w:ascii="Garamond" w:hAnsi="Garamond"/>
          <w:b/>
          <w:sz w:val="24"/>
          <w:szCs w:val="24"/>
        </w:rPr>
        <w:t>.2 Erőforrások</w:t>
      </w:r>
    </w:p>
    <w:p w:rsidR="00DE022C" w:rsidRPr="00E057A5" w:rsidRDefault="00E057A5" w:rsidP="00DE022C">
      <w:pPr>
        <w:jc w:val="both"/>
        <w:rPr>
          <w:rFonts w:ascii="Garamond" w:hAnsi="Garamond"/>
          <w:b/>
          <w:i/>
          <w:sz w:val="24"/>
          <w:szCs w:val="24"/>
        </w:rPr>
      </w:pPr>
      <w:r w:rsidRPr="00E057A5">
        <w:rPr>
          <w:rFonts w:ascii="Garamond" w:hAnsi="Garamond"/>
          <w:b/>
          <w:i/>
          <w:sz w:val="24"/>
          <w:szCs w:val="24"/>
        </w:rPr>
        <w:t>Munkatársak</w:t>
      </w:r>
    </w:p>
    <w:p w:rsidR="00DE022C" w:rsidRDefault="00C81569" w:rsidP="00C81569">
      <w:pPr>
        <w:spacing w:line="360" w:lineRule="auto"/>
        <w:jc w:val="both"/>
        <w:rPr>
          <w:rFonts w:ascii="Garamond" w:hAnsi="Garamond" w:cs="Arial"/>
          <w:sz w:val="24"/>
          <w:szCs w:val="24"/>
        </w:rPr>
      </w:pPr>
      <w:r w:rsidRPr="00C81569">
        <w:rPr>
          <w:rFonts w:ascii="Garamond" w:hAnsi="Garamond" w:cs="Arial"/>
          <w:sz w:val="24"/>
          <w:szCs w:val="24"/>
        </w:rPr>
        <w:t>A tanulók hátrányos társadalmi-gazdasági helyzetére, illetve a hátránykompenzációra tekintettel igen jelentős szerepet kellene, hogy kapjon</w:t>
      </w:r>
      <w:r w:rsidR="000C48F6">
        <w:rPr>
          <w:rFonts w:ascii="Garamond" w:hAnsi="Garamond" w:cs="Arial"/>
          <w:sz w:val="24"/>
          <w:szCs w:val="24"/>
        </w:rPr>
        <w:t xml:space="preserve"> a nevelést-oktatást támogató segítő hívatásoknak, szakembereknek (iskolapszichológus, fejlesztő pedagógus, szociális munkás, ifjúságvédelmi felelős, szabadidő-szervező stb.)</w:t>
      </w:r>
    </w:p>
    <w:p w:rsidR="000C48F6" w:rsidRDefault="000C48F6" w:rsidP="00C81569">
      <w:pPr>
        <w:spacing w:line="360" w:lineRule="auto"/>
        <w:jc w:val="both"/>
        <w:rPr>
          <w:rFonts w:ascii="Garamond" w:hAnsi="Garamond" w:cs="Arial"/>
          <w:sz w:val="24"/>
          <w:szCs w:val="24"/>
        </w:rPr>
      </w:pPr>
      <w:r>
        <w:rPr>
          <w:rFonts w:ascii="Garamond" w:hAnsi="Garamond" w:cs="Arial"/>
          <w:sz w:val="24"/>
          <w:szCs w:val="24"/>
        </w:rPr>
        <w:t>Családlátogatás, családdal való együttműködés erősítése, ifjúságvédelmi jelzőrendszerben való aktív részvétel, egészségnevelés, kábítószer-ellenes, dohányzás leszoktató hatékony programok megvalósítása.</w:t>
      </w:r>
    </w:p>
    <w:p w:rsidR="000B63CB" w:rsidRDefault="000B63CB" w:rsidP="00C81569">
      <w:pPr>
        <w:spacing w:line="360" w:lineRule="auto"/>
        <w:jc w:val="both"/>
        <w:rPr>
          <w:rFonts w:ascii="Garamond" w:hAnsi="Garamond" w:cs="Arial"/>
          <w:sz w:val="24"/>
          <w:szCs w:val="24"/>
        </w:rPr>
      </w:pPr>
      <w:r>
        <w:rPr>
          <w:rFonts w:ascii="Garamond" w:hAnsi="Garamond" w:cs="Arial"/>
          <w:sz w:val="24"/>
          <w:szCs w:val="24"/>
        </w:rPr>
        <w:t>„Elöregedő” nevelőtestület</w:t>
      </w:r>
      <w:r w:rsidR="00653CDF">
        <w:rPr>
          <w:rFonts w:ascii="Garamond" w:hAnsi="Garamond" w:cs="Arial"/>
          <w:sz w:val="24"/>
          <w:szCs w:val="24"/>
        </w:rPr>
        <w:t>, fluktuáció magas aránya.</w:t>
      </w:r>
    </w:p>
    <w:p w:rsidR="00653CDF" w:rsidRPr="00653CDF" w:rsidRDefault="00653CDF" w:rsidP="00653CDF">
      <w:pPr>
        <w:jc w:val="both"/>
        <w:rPr>
          <w:rFonts w:ascii="Garamond" w:hAnsi="Garamond"/>
          <w:sz w:val="24"/>
          <w:szCs w:val="24"/>
        </w:rPr>
      </w:pPr>
      <w:r>
        <w:rPr>
          <w:rFonts w:ascii="Garamond" w:hAnsi="Garamond"/>
          <w:sz w:val="24"/>
          <w:szCs w:val="24"/>
        </w:rPr>
        <w:t>N</w:t>
      </w:r>
      <w:r w:rsidRPr="00653CDF">
        <w:rPr>
          <w:rFonts w:ascii="Garamond" w:hAnsi="Garamond"/>
          <w:sz w:val="24"/>
          <w:szCs w:val="24"/>
        </w:rPr>
        <w:t xml:space="preserve">agy </w:t>
      </w:r>
      <w:r>
        <w:rPr>
          <w:rFonts w:ascii="Garamond" w:hAnsi="Garamond"/>
          <w:sz w:val="24"/>
          <w:szCs w:val="24"/>
        </w:rPr>
        <w:t xml:space="preserve">oktatási </w:t>
      </w:r>
      <w:r w:rsidRPr="00653CDF">
        <w:rPr>
          <w:rFonts w:ascii="Garamond" w:hAnsi="Garamond"/>
          <w:sz w:val="24"/>
          <w:szCs w:val="24"/>
        </w:rPr>
        <w:t>tapasztalattal rendelkező</w:t>
      </w:r>
      <w:r>
        <w:rPr>
          <w:rFonts w:ascii="Garamond" w:hAnsi="Garamond"/>
          <w:sz w:val="24"/>
          <w:szCs w:val="24"/>
        </w:rPr>
        <w:t>, magasan kvalifikált (felsőfokú szakképzettséggel rendelkező) munkatársakat,</w:t>
      </w:r>
      <w:r w:rsidRPr="00653CDF">
        <w:rPr>
          <w:rFonts w:ascii="Garamond" w:hAnsi="Garamond"/>
          <w:sz w:val="24"/>
          <w:szCs w:val="24"/>
        </w:rPr>
        <w:t xml:space="preserve"> szakemberek</w:t>
      </w:r>
      <w:r>
        <w:rPr>
          <w:rFonts w:ascii="Garamond" w:hAnsi="Garamond"/>
          <w:sz w:val="24"/>
          <w:szCs w:val="24"/>
        </w:rPr>
        <w:t>et „elszívják” az oktatásból a jelentős jövedelmet biztosító vállalkozások.</w:t>
      </w:r>
    </w:p>
    <w:p w:rsidR="00E057A5" w:rsidRPr="00E057A5" w:rsidRDefault="00E057A5" w:rsidP="00DE022C">
      <w:pPr>
        <w:jc w:val="both"/>
        <w:rPr>
          <w:rFonts w:ascii="Garamond" w:hAnsi="Garamond"/>
          <w:b/>
          <w:i/>
          <w:sz w:val="24"/>
          <w:szCs w:val="24"/>
        </w:rPr>
      </w:pPr>
      <w:r w:rsidRPr="00E057A5">
        <w:rPr>
          <w:rFonts w:ascii="Garamond" w:hAnsi="Garamond"/>
          <w:b/>
          <w:i/>
          <w:sz w:val="24"/>
          <w:szCs w:val="24"/>
        </w:rPr>
        <w:t>Gazdasági környezet</w:t>
      </w:r>
    </w:p>
    <w:p w:rsidR="00E057A5" w:rsidRPr="00C81569" w:rsidRDefault="00475134" w:rsidP="00C81569">
      <w:pPr>
        <w:spacing w:line="360" w:lineRule="auto"/>
        <w:jc w:val="both"/>
        <w:rPr>
          <w:rFonts w:ascii="Garamond" w:hAnsi="Garamond" w:cs="Arial"/>
          <w:sz w:val="24"/>
          <w:szCs w:val="24"/>
        </w:rPr>
      </w:pPr>
      <w:r w:rsidRPr="00C81569">
        <w:rPr>
          <w:rFonts w:ascii="Garamond" w:hAnsi="Garamond" w:cs="Arial"/>
          <w:sz w:val="24"/>
          <w:szCs w:val="24"/>
        </w:rPr>
        <w:t>Annak ellenére, hogy a munkanélküliség térségünkben 8-10% körüli értéken mozog a vállalkozások részére nem áll rendelkezésre megfelelő számban szakképzett fiatal munkaerő (pl.: villanyszerelők)</w:t>
      </w:r>
    </w:p>
    <w:p w:rsidR="00475134" w:rsidRDefault="00475134" w:rsidP="00C81569">
      <w:pPr>
        <w:spacing w:line="360" w:lineRule="auto"/>
        <w:jc w:val="both"/>
        <w:rPr>
          <w:rFonts w:ascii="Garamond" w:hAnsi="Garamond" w:cs="Arial"/>
          <w:sz w:val="24"/>
          <w:szCs w:val="24"/>
        </w:rPr>
      </w:pPr>
      <w:r w:rsidRPr="00C81569">
        <w:rPr>
          <w:rFonts w:ascii="Garamond" w:hAnsi="Garamond" w:cs="Arial"/>
          <w:sz w:val="24"/>
          <w:szCs w:val="24"/>
        </w:rPr>
        <w:t>Modern termelésbe bevonható, jól képzett és megbízható, megfelelő alapismeretekkel rendelkező munkavállalók képzése a 15-20 éves korosztály körében.</w:t>
      </w:r>
    </w:p>
    <w:p w:rsidR="00995692" w:rsidRPr="00C81569" w:rsidRDefault="000B63CB" w:rsidP="00C81569">
      <w:pPr>
        <w:spacing w:line="360" w:lineRule="auto"/>
        <w:jc w:val="both"/>
        <w:rPr>
          <w:rFonts w:ascii="Garamond" w:hAnsi="Garamond" w:cs="Arial"/>
          <w:sz w:val="24"/>
          <w:szCs w:val="24"/>
        </w:rPr>
      </w:pPr>
      <w:r>
        <w:rPr>
          <w:rFonts w:ascii="Garamond" w:hAnsi="Garamond" w:cs="Arial"/>
          <w:sz w:val="24"/>
          <w:szCs w:val="24"/>
        </w:rPr>
        <w:t>Esélyteremtő</w:t>
      </w:r>
      <w:r w:rsidR="00995692">
        <w:rPr>
          <w:rFonts w:ascii="Garamond" w:hAnsi="Garamond" w:cs="Arial"/>
          <w:sz w:val="24"/>
          <w:szCs w:val="24"/>
        </w:rPr>
        <w:t>, kompetenciákat, elkötelezettséget biztosító ösztöndíjprogramok indítása, kiterjesztése a lemorzsolódás, helyben maradás ösztönzése érdekében.</w:t>
      </w:r>
    </w:p>
    <w:p w:rsidR="00E057A5" w:rsidRPr="00E057A5" w:rsidRDefault="00E057A5" w:rsidP="00DE022C">
      <w:pPr>
        <w:jc w:val="both"/>
        <w:rPr>
          <w:rFonts w:ascii="Garamond" w:hAnsi="Garamond"/>
          <w:b/>
          <w:i/>
          <w:sz w:val="24"/>
          <w:szCs w:val="24"/>
        </w:rPr>
      </w:pPr>
      <w:r w:rsidRPr="00E057A5">
        <w:rPr>
          <w:rFonts w:ascii="Garamond" w:hAnsi="Garamond"/>
          <w:b/>
          <w:i/>
          <w:sz w:val="24"/>
          <w:szCs w:val="24"/>
        </w:rPr>
        <w:t>Intézmény, menedzsment</w:t>
      </w:r>
    </w:p>
    <w:p w:rsidR="00DE022C" w:rsidRPr="00C81569" w:rsidRDefault="000303C2" w:rsidP="00C81569">
      <w:pPr>
        <w:spacing w:line="360" w:lineRule="auto"/>
        <w:jc w:val="both"/>
        <w:rPr>
          <w:rFonts w:ascii="Garamond" w:hAnsi="Garamond" w:cs="Arial"/>
          <w:sz w:val="24"/>
          <w:szCs w:val="24"/>
        </w:rPr>
      </w:pPr>
      <w:r w:rsidRPr="00C81569">
        <w:rPr>
          <w:rFonts w:ascii="Garamond" w:hAnsi="Garamond" w:cs="Arial"/>
          <w:sz w:val="24"/>
          <w:szCs w:val="24"/>
        </w:rPr>
        <w:t>Hátránykompenzációt szolgáló szerkezeti, pedagógiai, módszertani, intézményfejlesztés kezelése.</w:t>
      </w:r>
    </w:p>
    <w:p w:rsidR="000303C2" w:rsidRPr="00C81569" w:rsidRDefault="000303C2" w:rsidP="00C81569">
      <w:pPr>
        <w:spacing w:line="360" w:lineRule="auto"/>
        <w:jc w:val="both"/>
        <w:rPr>
          <w:rFonts w:ascii="Garamond" w:hAnsi="Garamond" w:cs="Arial"/>
          <w:sz w:val="24"/>
          <w:szCs w:val="24"/>
        </w:rPr>
      </w:pPr>
      <w:r w:rsidRPr="00C81569">
        <w:rPr>
          <w:rFonts w:ascii="Garamond" w:hAnsi="Garamond" w:cs="Arial"/>
          <w:sz w:val="24"/>
          <w:szCs w:val="24"/>
        </w:rPr>
        <w:t>Pedagógusminősítés, pedagógiai-szakmai ellenőrzés (tanfelügyelet), intézményi önértékelés</w:t>
      </w:r>
      <w:r w:rsidR="00CB205E" w:rsidRPr="00C81569">
        <w:rPr>
          <w:rFonts w:ascii="Garamond" w:hAnsi="Garamond" w:cs="Arial"/>
          <w:sz w:val="24"/>
          <w:szCs w:val="24"/>
        </w:rPr>
        <w:t xml:space="preserve"> rendszerbe szervezése</w:t>
      </w:r>
      <w:r w:rsidRPr="00C81569">
        <w:rPr>
          <w:rFonts w:ascii="Garamond" w:hAnsi="Garamond" w:cs="Arial"/>
          <w:sz w:val="24"/>
          <w:szCs w:val="24"/>
        </w:rPr>
        <w:t xml:space="preserve"> a minőségi nevelés-oktatás eszközeiként.</w:t>
      </w:r>
    </w:p>
    <w:p w:rsidR="00CB205E" w:rsidRPr="00C81569" w:rsidRDefault="00CB205E" w:rsidP="00C81569">
      <w:pPr>
        <w:spacing w:line="360" w:lineRule="auto"/>
        <w:jc w:val="both"/>
        <w:rPr>
          <w:rFonts w:ascii="Garamond" w:hAnsi="Garamond" w:cs="Arial"/>
          <w:sz w:val="24"/>
          <w:szCs w:val="24"/>
        </w:rPr>
      </w:pPr>
      <w:r w:rsidRPr="00C81569">
        <w:rPr>
          <w:rFonts w:ascii="Garamond" w:hAnsi="Garamond" w:cs="Arial"/>
          <w:sz w:val="24"/>
          <w:szCs w:val="24"/>
        </w:rPr>
        <w:t>A diákok sajátos igényeihez igazodó tanulásszervezés megkívánja a folyamatos megújulást, rugalmasságot, megfelelő tartalmat, újszerű pedagógiai megközelítést.</w:t>
      </w:r>
    </w:p>
    <w:p w:rsidR="00CB205E" w:rsidRDefault="00CB205E" w:rsidP="00C81569">
      <w:pPr>
        <w:spacing w:line="360" w:lineRule="auto"/>
        <w:jc w:val="both"/>
        <w:rPr>
          <w:rFonts w:ascii="Garamond" w:hAnsi="Garamond" w:cs="Arial"/>
          <w:sz w:val="24"/>
          <w:szCs w:val="24"/>
        </w:rPr>
      </w:pPr>
      <w:r w:rsidRPr="00C81569">
        <w:rPr>
          <w:rFonts w:ascii="Garamond" w:hAnsi="Garamond" w:cs="Arial"/>
          <w:sz w:val="24"/>
          <w:szCs w:val="24"/>
        </w:rPr>
        <w:t>Az intézmény menedzsmentjének felelőssége, hogy az előző p</w:t>
      </w:r>
      <w:r w:rsidR="00995692">
        <w:rPr>
          <w:rFonts w:ascii="Garamond" w:hAnsi="Garamond" w:cs="Arial"/>
          <w:sz w:val="24"/>
          <w:szCs w:val="24"/>
        </w:rPr>
        <w:t>o</w:t>
      </w:r>
      <w:r w:rsidRPr="00C81569">
        <w:rPr>
          <w:rFonts w:ascii="Garamond" w:hAnsi="Garamond" w:cs="Arial"/>
          <w:sz w:val="24"/>
          <w:szCs w:val="24"/>
        </w:rPr>
        <w:t>ntban megfogalmazott kihívásokra felkészítse a nevelőtestületet.</w:t>
      </w:r>
    </w:p>
    <w:p w:rsidR="00386116" w:rsidRDefault="00386116" w:rsidP="00C81569">
      <w:pPr>
        <w:spacing w:line="360" w:lineRule="auto"/>
        <w:jc w:val="both"/>
        <w:rPr>
          <w:rFonts w:ascii="Garamond" w:hAnsi="Garamond" w:cs="Arial"/>
          <w:sz w:val="24"/>
          <w:szCs w:val="24"/>
        </w:rPr>
      </w:pPr>
    </w:p>
    <w:p w:rsidR="00653CDF" w:rsidRDefault="00653CDF" w:rsidP="00C81569">
      <w:pPr>
        <w:spacing w:line="360" w:lineRule="auto"/>
        <w:jc w:val="both"/>
        <w:rPr>
          <w:rFonts w:ascii="Garamond" w:hAnsi="Garamond" w:cs="Arial"/>
          <w:b/>
          <w:sz w:val="24"/>
          <w:szCs w:val="24"/>
        </w:rPr>
      </w:pPr>
      <w:r w:rsidRPr="00653CDF">
        <w:rPr>
          <w:rFonts w:ascii="Garamond" w:hAnsi="Garamond" w:cs="Arial"/>
          <w:b/>
          <w:sz w:val="24"/>
          <w:szCs w:val="24"/>
        </w:rPr>
        <w:t xml:space="preserve">4. </w:t>
      </w:r>
      <w:r w:rsidR="00987AC1">
        <w:rPr>
          <w:rFonts w:ascii="Garamond" w:hAnsi="Garamond" w:cs="Arial"/>
          <w:b/>
          <w:sz w:val="24"/>
          <w:szCs w:val="24"/>
        </w:rPr>
        <w:t xml:space="preserve">Kihívások, </w:t>
      </w:r>
      <w:r w:rsidRPr="00653CDF">
        <w:rPr>
          <w:rFonts w:ascii="Garamond" w:hAnsi="Garamond" w:cs="Arial"/>
          <w:b/>
          <w:sz w:val="24"/>
          <w:szCs w:val="24"/>
        </w:rPr>
        <w:t>stratégiai és a fejlesztési célok</w:t>
      </w:r>
      <w:r w:rsidR="00987AC1">
        <w:rPr>
          <w:rFonts w:ascii="Garamond" w:hAnsi="Garamond" w:cs="Arial"/>
          <w:b/>
          <w:sz w:val="24"/>
          <w:szCs w:val="24"/>
        </w:rPr>
        <w:t>, feladatok</w:t>
      </w:r>
    </w:p>
    <w:p w:rsidR="00C01D73" w:rsidRPr="00121022" w:rsidRDefault="00C01D73" w:rsidP="002D723E">
      <w:pPr>
        <w:pStyle w:val="Cmsor1"/>
        <w:jc w:val="both"/>
        <w:rPr>
          <w:rFonts w:ascii="Garamond" w:hAnsi="Garamond"/>
          <w:color w:val="0070C0"/>
          <w:sz w:val="24"/>
          <w:szCs w:val="24"/>
        </w:rPr>
      </w:pPr>
      <w:bookmarkStart w:id="0" w:name="_Toc421286842"/>
      <w:r w:rsidRPr="00121022">
        <w:rPr>
          <w:rFonts w:ascii="Garamond" w:hAnsi="Garamond"/>
          <w:color w:val="0070C0"/>
          <w:sz w:val="24"/>
          <w:szCs w:val="24"/>
        </w:rPr>
        <w:t>4.1 Szakképzés előtt álló kihívások, amelyekre a célképzés során figyelmet kell fordít</w:t>
      </w:r>
      <w:bookmarkEnd w:id="0"/>
      <w:r w:rsidRPr="00121022">
        <w:rPr>
          <w:rFonts w:ascii="Garamond" w:hAnsi="Garamond"/>
          <w:color w:val="0070C0"/>
          <w:sz w:val="24"/>
          <w:szCs w:val="24"/>
        </w:rPr>
        <w:t>anunk</w:t>
      </w:r>
      <w:bookmarkStart w:id="1" w:name="_Toc421286843"/>
    </w:p>
    <w:p w:rsidR="00C01D73" w:rsidRPr="00121022" w:rsidRDefault="00C01D73" w:rsidP="00C01D73">
      <w:pPr>
        <w:pStyle w:val="Cmsor1"/>
        <w:rPr>
          <w:rFonts w:ascii="Garamond" w:hAnsi="Garamond"/>
          <w:b w:val="0"/>
          <w:i/>
          <w:color w:val="0070C0"/>
          <w:sz w:val="24"/>
          <w:szCs w:val="24"/>
        </w:rPr>
      </w:pPr>
      <w:r w:rsidRPr="00121022">
        <w:rPr>
          <w:rFonts w:ascii="Garamond" w:hAnsi="Garamond"/>
          <w:i/>
          <w:color w:val="0070C0"/>
          <w:sz w:val="24"/>
          <w:szCs w:val="24"/>
        </w:rPr>
        <w:t>Tanulólétszám csökkenése</w:t>
      </w:r>
      <w:bookmarkEnd w:id="1"/>
    </w:p>
    <w:p w:rsidR="00C01D73" w:rsidRPr="00121022" w:rsidRDefault="00C01D73" w:rsidP="00C01D73">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Középfokú oktatásba belépő tanulók összetétele jelentősen megváltozott az utóbbi évtizedben. Gimnáziumba és szakközépiskolába járók számában kisebb csökkenés történt, mint a szakiskolában. A tanulólétszám csökkenés nem volt egyenletes, a szakiskolákat mind mennyiségi, mind a tanulói „minőség” tekintetében hátrányosan érintette.</w:t>
      </w:r>
    </w:p>
    <w:p w:rsidR="00C01D73" w:rsidRPr="00121022" w:rsidRDefault="00C01D73" w:rsidP="00C01D73">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Az Ady Endre Szakképző iskolában is jelentős tanulólétszám csökk</w:t>
      </w:r>
      <w:r w:rsidR="00A31D87" w:rsidRPr="00121022">
        <w:rPr>
          <w:rFonts w:ascii="Garamond" w:hAnsi="Garamond"/>
          <w:color w:val="0070C0"/>
          <w:sz w:val="24"/>
        </w:rPr>
        <w:t>enés figyelhető meg. A 2008-as 1.</w:t>
      </w:r>
      <w:r w:rsidRPr="00121022">
        <w:rPr>
          <w:rFonts w:ascii="Garamond" w:hAnsi="Garamond"/>
          <w:color w:val="0070C0"/>
          <w:sz w:val="24"/>
        </w:rPr>
        <w:t>4</w:t>
      </w:r>
      <w:r w:rsidR="00A31D87" w:rsidRPr="00121022">
        <w:rPr>
          <w:rFonts w:ascii="Garamond" w:hAnsi="Garamond"/>
          <w:color w:val="0070C0"/>
          <w:sz w:val="24"/>
        </w:rPr>
        <w:t>00 fős induló tanulólétszám 2016-ra 900</w:t>
      </w:r>
      <w:r w:rsidRPr="00121022">
        <w:rPr>
          <w:rFonts w:ascii="Garamond" w:hAnsi="Garamond"/>
          <w:color w:val="0070C0"/>
          <w:sz w:val="24"/>
        </w:rPr>
        <w:t xml:space="preserve"> főre apadt. A</w:t>
      </w:r>
      <w:r w:rsidR="00A31D87" w:rsidRPr="00121022">
        <w:rPr>
          <w:rFonts w:ascii="Garamond" w:hAnsi="Garamond"/>
          <w:color w:val="0070C0"/>
          <w:sz w:val="24"/>
        </w:rPr>
        <w:t>z 5</w:t>
      </w:r>
      <w:r w:rsidRPr="00121022">
        <w:rPr>
          <w:rFonts w:ascii="Garamond" w:hAnsi="Garamond"/>
          <w:color w:val="0070C0"/>
          <w:sz w:val="24"/>
        </w:rPr>
        <w:t>00</w:t>
      </w:r>
      <w:r w:rsidR="00A31D87" w:rsidRPr="00121022">
        <w:rPr>
          <w:rFonts w:ascii="Garamond" w:hAnsi="Garamond"/>
          <w:color w:val="0070C0"/>
          <w:sz w:val="24"/>
        </w:rPr>
        <w:t xml:space="preserve"> fős csökkenés megközelítőleg 35</w:t>
      </w:r>
      <w:r w:rsidRPr="00121022">
        <w:rPr>
          <w:rFonts w:ascii="Garamond" w:hAnsi="Garamond"/>
          <w:color w:val="0070C0"/>
          <w:sz w:val="24"/>
        </w:rPr>
        <w:t>%-os visszaesést jelent.</w:t>
      </w:r>
    </w:p>
    <w:p w:rsidR="006F0C6E" w:rsidRPr="00121022" w:rsidRDefault="006F0C6E">
      <w:pPr>
        <w:rPr>
          <w:rFonts w:ascii="Garamond" w:hAnsi="Garamond"/>
          <w:color w:val="0070C0"/>
          <w:sz w:val="24"/>
        </w:rPr>
      </w:pPr>
      <w:r w:rsidRPr="00121022">
        <w:rPr>
          <w:rFonts w:ascii="Garamond" w:hAnsi="Garamond"/>
          <w:color w:val="0070C0"/>
          <w:sz w:val="24"/>
        </w:rPr>
        <w:br w:type="page"/>
      </w:r>
    </w:p>
    <w:p w:rsidR="00C01D73" w:rsidRPr="00121022" w:rsidRDefault="00C01D73" w:rsidP="00A31D87">
      <w:pPr>
        <w:pStyle w:val="Cmsor1"/>
        <w:rPr>
          <w:rFonts w:ascii="Garamond" w:hAnsi="Garamond"/>
          <w:i/>
          <w:color w:val="0070C0"/>
          <w:sz w:val="24"/>
          <w:szCs w:val="24"/>
        </w:rPr>
      </w:pPr>
      <w:bookmarkStart w:id="2" w:name="_Toc421286844"/>
      <w:r w:rsidRPr="00121022">
        <w:rPr>
          <w:rFonts w:ascii="Garamond" w:hAnsi="Garamond"/>
          <w:i/>
          <w:color w:val="0070C0"/>
          <w:sz w:val="24"/>
          <w:szCs w:val="24"/>
        </w:rPr>
        <w:t>Lemorzsolódás</w:t>
      </w:r>
      <w:bookmarkEnd w:id="2"/>
    </w:p>
    <w:p w:rsidR="00C01D73" w:rsidRPr="00121022" w:rsidRDefault="00C01D73" w:rsidP="00C01D73">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 xml:space="preserve">Általánosságban kijelenthető, hogy a tanulók harmada lemorzsolódik a szakiskolából. Tanév végi létszámból a tovább nem lépők aránya országosan 17%, különösen magas a lemorzsolódás a 9. évfolyamon. </w:t>
      </w:r>
    </w:p>
    <w:p w:rsidR="00C01D73" w:rsidRPr="00121022" w:rsidRDefault="00C01D73" w:rsidP="00C01D73">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Kiemelt jelentőséget ad a jelenségnek, hogy az EU 2020-ra 10%-alá kívánja vinni a korai iskolaelhagyók arányát a huszonnyolc tagállam vonatkozásában. Magyarország vállalta a megállapított arány teljesítését, ami egyben azt is jelenti, hogy a cél elérésére rendelkezésre álló öt évben jelentős intézkedéseket kell megtenni annak érdekében, hogy a vállalás megvalósuljon.</w:t>
      </w:r>
    </w:p>
    <w:p w:rsidR="00C01D73" w:rsidRPr="00121022" w:rsidRDefault="00C01D73" w:rsidP="00C01D73">
      <w:pPr>
        <w:pStyle w:val="Listaszerbekezds"/>
        <w:numPr>
          <w:ilvl w:val="0"/>
          <w:numId w:val="26"/>
        </w:numPr>
        <w:spacing w:after="0" w:line="360" w:lineRule="auto"/>
        <w:jc w:val="both"/>
        <w:rPr>
          <w:rFonts w:ascii="Garamond" w:hAnsi="Garamond"/>
          <w:i/>
          <w:color w:val="0070C0"/>
          <w:sz w:val="24"/>
        </w:rPr>
      </w:pPr>
      <w:r w:rsidRPr="00121022">
        <w:rPr>
          <w:rFonts w:ascii="Garamond" w:hAnsi="Garamond"/>
          <w:color w:val="0070C0"/>
          <w:sz w:val="24"/>
        </w:rPr>
        <w:t>Első lépésként - régi hiányt pótolva – definiálásra került a köznevelésről szóló 2011. évi CXC. törvényben a lemorzsolódás fogalma. (</w:t>
      </w:r>
      <w:r w:rsidRPr="00121022">
        <w:rPr>
          <w:rFonts w:ascii="Garamond" w:hAnsi="Garamond"/>
          <w:i/>
          <w:iCs/>
          <w:color w:val="0070C0"/>
          <w:sz w:val="24"/>
        </w:rPr>
        <w:t>lemorzsolódással veszélyeztetett tanuló</w:t>
      </w:r>
      <w:r w:rsidRPr="00121022">
        <w:rPr>
          <w:rStyle w:val="Lbjegyzet-hivatkozs"/>
          <w:rFonts w:ascii="Garamond" w:hAnsi="Garamond"/>
          <w:i/>
          <w:iCs/>
          <w:color w:val="0070C0"/>
          <w:sz w:val="24"/>
        </w:rPr>
        <w:footnoteReference w:id="7"/>
      </w:r>
      <w:r w:rsidRPr="00121022">
        <w:rPr>
          <w:rFonts w:ascii="Garamond" w:hAnsi="Garamond"/>
          <w:i/>
          <w:iCs/>
          <w:color w:val="0070C0"/>
          <w:sz w:val="24"/>
        </w:rPr>
        <w:t>:</w:t>
      </w:r>
      <w:r w:rsidRPr="00121022">
        <w:rPr>
          <w:rFonts w:ascii="Garamond" w:hAnsi="Garamond"/>
          <w:i/>
          <w:color w:val="0070C0"/>
          <w:sz w:val="24"/>
        </w:rPr>
        <w:t xml:space="preserve"> az a tanuló, akinek az adott tanévben a tanulmányi átlageredménye közepes teljesítmény alatti vagy a megelőző tanévi átlageredményéhez képest legalább 1,</w:t>
      </w:r>
      <w:proofErr w:type="spellStart"/>
      <w:r w:rsidRPr="00121022">
        <w:rPr>
          <w:rFonts w:ascii="Garamond" w:hAnsi="Garamond"/>
          <w:i/>
          <w:color w:val="0070C0"/>
          <w:sz w:val="24"/>
        </w:rPr>
        <w:t>1</w:t>
      </w:r>
      <w:proofErr w:type="spellEnd"/>
      <w:r w:rsidRPr="00121022">
        <w:rPr>
          <w:rFonts w:ascii="Garamond" w:hAnsi="Garamond"/>
          <w:i/>
          <w:color w:val="0070C0"/>
          <w:sz w:val="24"/>
        </w:rPr>
        <w:t xml:space="preserve"> mértékű romlást mutat, és esetében komplex, rendszerszintű pedagógiai intézkedések alkalmazása válik szükségessé.)</w:t>
      </w:r>
    </w:p>
    <w:p w:rsidR="00C01D73" w:rsidRPr="00121022" w:rsidRDefault="00C01D73" w:rsidP="00C01D73">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Szerencsére intézményünkben a lemorzsolódás mértéke évek óta alatta marad a 10%-os küszöbértéknek, de ennek ellenére jelentős létszámban hagyják el tanulók az iskolát sz</w:t>
      </w:r>
      <w:r w:rsidR="00A31D87" w:rsidRPr="00121022">
        <w:rPr>
          <w:rFonts w:ascii="Garamond" w:hAnsi="Garamond"/>
          <w:color w:val="0070C0"/>
          <w:sz w:val="24"/>
        </w:rPr>
        <w:t>akképzettség nélkül.</w:t>
      </w:r>
    </w:p>
    <w:p w:rsidR="00C01D73" w:rsidRPr="00121022" w:rsidRDefault="00C01D73" w:rsidP="00A31D87">
      <w:pPr>
        <w:pStyle w:val="Cmsor1"/>
        <w:rPr>
          <w:rFonts w:ascii="Garamond" w:hAnsi="Garamond"/>
          <w:i/>
          <w:color w:val="0070C0"/>
          <w:sz w:val="24"/>
          <w:szCs w:val="24"/>
        </w:rPr>
      </w:pPr>
      <w:bookmarkStart w:id="3" w:name="_Toc421286845"/>
      <w:r w:rsidRPr="00121022">
        <w:rPr>
          <w:rFonts w:ascii="Garamond" w:hAnsi="Garamond"/>
          <w:i/>
          <w:color w:val="0070C0"/>
          <w:sz w:val="24"/>
          <w:szCs w:val="24"/>
        </w:rPr>
        <w:t>Tanult szakmában történő elhelyezkedés</w:t>
      </w:r>
      <w:bookmarkEnd w:id="3"/>
    </w:p>
    <w:p w:rsidR="00C01D73" w:rsidRPr="00121022" w:rsidRDefault="00C01D73" w:rsidP="00C01D73">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Alacsony a szakmájukban elhelyezkedő tanulók aránya, országos szinten mintegy 20% körül mozog.</w:t>
      </w:r>
    </w:p>
    <w:p w:rsidR="00C01D73" w:rsidRPr="00121022" w:rsidRDefault="00C01D73" w:rsidP="00C01D73">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Évek óta igyekszünk a nálunk szakképzettséget szerző fiatalemberek pályájának alakulását figyelemmel kísérni</w:t>
      </w:r>
      <w:r w:rsidR="00A31D87" w:rsidRPr="00121022">
        <w:rPr>
          <w:rFonts w:ascii="Garamond" w:hAnsi="Garamond"/>
          <w:color w:val="0070C0"/>
          <w:sz w:val="24"/>
        </w:rPr>
        <w:t xml:space="preserve"> a magunk sajátos eszközeivel, mert nem működik </w:t>
      </w:r>
      <w:r w:rsidR="00112271" w:rsidRPr="00121022">
        <w:rPr>
          <w:rFonts w:ascii="Garamond" w:hAnsi="Garamond"/>
          <w:color w:val="0070C0"/>
          <w:sz w:val="24"/>
        </w:rPr>
        <w:t>központi pályakövetési rendszer</w:t>
      </w:r>
      <w:r w:rsidRPr="00121022">
        <w:rPr>
          <w:rFonts w:ascii="Garamond" w:hAnsi="Garamond"/>
          <w:color w:val="0070C0"/>
          <w:sz w:val="24"/>
        </w:rPr>
        <w:t>. A szakképzettség megszerzését követő fél év elteltével kérdőívet juttatunk el volt tanítványaink utolsó ismert e-mail címére, és többek között az után érdeklődünk, hogy tanult szakmájában sikerült-e elhelyezkednie. 2014-ben 485-en szereztek szakképzettséget a</w:t>
      </w:r>
      <w:r w:rsidR="00112271" w:rsidRPr="00121022">
        <w:rPr>
          <w:rFonts w:ascii="Garamond" w:hAnsi="Garamond"/>
          <w:color w:val="0070C0"/>
          <w:sz w:val="24"/>
        </w:rPr>
        <w:t>z akkori</w:t>
      </w:r>
      <w:r w:rsidRPr="00121022">
        <w:rPr>
          <w:rFonts w:ascii="Garamond" w:hAnsi="Garamond"/>
          <w:color w:val="0070C0"/>
          <w:sz w:val="24"/>
        </w:rPr>
        <w:t xml:space="preserve"> Szent László Szakképzőben, a nekik elektronikus úton megküldött kérdőívet 231-en tekintették meg (43%), de csak 140-e</w:t>
      </w:r>
      <w:r w:rsidR="00112271" w:rsidRPr="00121022">
        <w:rPr>
          <w:rFonts w:ascii="Garamond" w:hAnsi="Garamond"/>
          <w:color w:val="0070C0"/>
          <w:sz w:val="24"/>
        </w:rPr>
        <w:t>n válaszolták meg (28%), így a kapott eredmények nem tükrözik a valós képet.</w:t>
      </w:r>
    </w:p>
    <w:p w:rsidR="006F0C6E" w:rsidRPr="00121022" w:rsidRDefault="006F0C6E">
      <w:pPr>
        <w:rPr>
          <w:rFonts w:ascii="Garamond" w:eastAsia="Calibri" w:hAnsi="Garamond" w:cs="Times New Roman"/>
          <w:color w:val="0070C0"/>
          <w:sz w:val="24"/>
        </w:rPr>
      </w:pPr>
      <w:r w:rsidRPr="00121022">
        <w:rPr>
          <w:rFonts w:ascii="Garamond" w:hAnsi="Garamond"/>
          <w:color w:val="0070C0"/>
          <w:sz w:val="24"/>
        </w:rPr>
        <w:br w:type="page"/>
      </w:r>
    </w:p>
    <w:p w:rsidR="00C01D73" w:rsidRPr="00121022" w:rsidRDefault="00C01D73" w:rsidP="00112271">
      <w:pPr>
        <w:pStyle w:val="Cmsor1"/>
        <w:rPr>
          <w:rFonts w:ascii="Garamond" w:hAnsi="Garamond"/>
          <w:i/>
          <w:color w:val="0070C0"/>
          <w:sz w:val="24"/>
          <w:szCs w:val="24"/>
        </w:rPr>
      </w:pPr>
      <w:bookmarkStart w:id="4" w:name="_Toc421286846"/>
      <w:r w:rsidRPr="00121022">
        <w:rPr>
          <w:rFonts w:ascii="Garamond" w:hAnsi="Garamond"/>
          <w:i/>
          <w:color w:val="0070C0"/>
          <w:sz w:val="24"/>
          <w:szCs w:val="24"/>
        </w:rPr>
        <w:t>Hátrányos/halmozottan hátrányos helyzet</w:t>
      </w:r>
      <w:bookmarkEnd w:id="4"/>
    </w:p>
    <w:p w:rsidR="00C01D73" w:rsidRPr="00121022" w:rsidRDefault="00C01D73" w:rsidP="00C01D73">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 xml:space="preserve">A szakképzésben magas arányban tanulnak hátrányos és halmozottan hátrányos helyzetű tanulói csoportok. </w:t>
      </w:r>
    </w:p>
    <w:p w:rsidR="00C01D73" w:rsidRPr="00121022" w:rsidRDefault="00C01D73" w:rsidP="00C01D73">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A</w:t>
      </w:r>
      <w:r w:rsidR="00112271" w:rsidRPr="00121022">
        <w:rPr>
          <w:rFonts w:ascii="Garamond" w:hAnsi="Garamond"/>
          <w:color w:val="0070C0"/>
          <w:sz w:val="24"/>
        </w:rPr>
        <w:t>z Ady Endre Szakképző</w:t>
      </w:r>
      <w:r w:rsidRPr="00121022">
        <w:rPr>
          <w:rFonts w:ascii="Garamond" w:hAnsi="Garamond"/>
          <w:color w:val="0070C0"/>
          <w:sz w:val="24"/>
        </w:rPr>
        <w:t xml:space="preserve"> minden tízedik tanulója (10%) hátrányos helyzetű (HH), ezen belül 60%-uk halmozottan hátrányos helyzetű.</w:t>
      </w:r>
    </w:p>
    <w:p w:rsidR="00C01D73" w:rsidRPr="00121022" w:rsidRDefault="00C01D73" w:rsidP="00112271">
      <w:pPr>
        <w:pStyle w:val="Cmsor1"/>
        <w:rPr>
          <w:rFonts w:ascii="Garamond" w:hAnsi="Garamond"/>
          <w:i/>
          <w:color w:val="0070C0"/>
          <w:sz w:val="24"/>
          <w:szCs w:val="24"/>
        </w:rPr>
      </w:pPr>
      <w:bookmarkStart w:id="5" w:name="_Toc421286847"/>
      <w:r w:rsidRPr="00121022">
        <w:rPr>
          <w:rFonts w:ascii="Garamond" w:hAnsi="Garamond"/>
          <w:i/>
          <w:color w:val="0070C0"/>
          <w:sz w:val="24"/>
          <w:szCs w:val="24"/>
        </w:rPr>
        <w:t>Kompetenciamérési eredmények</w:t>
      </w:r>
      <w:bookmarkEnd w:id="5"/>
    </w:p>
    <w:p w:rsidR="00C01D73" w:rsidRPr="00121022" w:rsidRDefault="00112271" w:rsidP="00C01D73">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A</w:t>
      </w:r>
      <w:r w:rsidR="00C01D73" w:rsidRPr="00121022">
        <w:rPr>
          <w:rFonts w:ascii="Garamond" w:hAnsi="Garamond"/>
          <w:color w:val="0070C0"/>
          <w:sz w:val="24"/>
        </w:rPr>
        <w:t xml:space="preserve">z </w:t>
      </w:r>
      <w:r w:rsidRPr="00121022">
        <w:rPr>
          <w:rFonts w:ascii="Garamond" w:hAnsi="Garamond"/>
          <w:color w:val="0070C0"/>
          <w:sz w:val="24"/>
        </w:rPr>
        <w:t>évente megszervezésre kerülő országos kompetenciamérés</w:t>
      </w:r>
      <w:r w:rsidR="00C01D73" w:rsidRPr="00121022">
        <w:rPr>
          <w:rFonts w:ascii="Garamond" w:hAnsi="Garamond"/>
          <w:color w:val="0070C0"/>
          <w:sz w:val="24"/>
        </w:rPr>
        <w:t xml:space="preserve"> (OKM)</w:t>
      </w:r>
      <w:r w:rsidRPr="00121022">
        <w:rPr>
          <w:rFonts w:ascii="Garamond" w:hAnsi="Garamond"/>
          <w:color w:val="0070C0"/>
          <w:sz w:val="24"/>
        </w:rPr>
        <w:t xml:space="preserve"> - ami minket 10. évfolyamon érint - eredményei alapján </w:t>
      </w:r>
      <w:r w:rsidR="00C01D73" w:rsidRPr="00121022">
        <w:rPr>
          <w:rFonts w:ascii="Garamond" w:hAnsi="Garamond"/>
          <w:color w:val="0070C0"/>
          <w:sz w:val="24"/>
        </w:rPr>
        <w:t>megállapítható, hogy az összteljesítmény mindkét iskolatípusban</w:t>
      </w:r>
      <w:r w:rsidRPr="00121022">
        <w:rPr>
          <w:rFonts w:ascii="Garamond" w:hAnsi="Garamond"/>
          <w:color w:val="0070C0"/>
          <w:sz w:val="24"/>
        </w:rPr>
        <w:t xml:space="preserve"> (szakközépiskola, szakiskola)</w:t>
      </w:r>
      <w:r w:rsidR="00C01D73" w:rsidRPr="00121022">
        <w:rPr>
          <w:rFonts w:ascii="Garamond" w:hAnsi="Garamond"/>
          <w:color w:val="0070C0"/>
          <w:sz w:val="24"/>
        </w:rPr>
        <w:t xml:space="preserve">, mindkét mérési területen </w:t>
      </w:r>
      <w:r w:rsidRPr="00121022">
        <w:rPr>
          <w:rFonts w:ascii="Garamond" w:hAnsi="Garamond"/>
          <w:color w:val="0070C0"/>
          <w:sz w:val="24"/>
        </w:rPr>
        <w:t xml:space="preserve">(szövegértés, matematika) </w:t>
      </w:r>
      <w:r w:rsidR="00C01D73" w:rsidRPr="00121022">
        <w:rPr>
          <w:rFonts w:ascii="Garamond" w:hAnsi="Garamond"/>
          <w:color w:val="0070C0"/>
          <w:sz w:val="24"/>
        </w:rPr>
        <w:t>romló tendenciát mutat. Nagyon elgondolkodtató az a tény, hogy a szakképzésben tanuló 10. évfolyamos diákok nem érik el az általános iskola 6. évfolyamának átlagpontszámait.</w:t>
      </w:r>
    </w:p>
    <w:p w:rsidR="00886E03" w:rsidRPr="00121022" w:rsidRDefault="00886E03" w:rsidP="00886E03">
      <w:pPr>
        <w:pStyle w:val="Cmsor1"/>
        <w:rPr>
          <w:rFonts w:ascii="Garamond" w:hAnsi="Garamond"/>
          <w:i/>
          <w:color w:val="0070C0"/>
          <w:sz w:val="24"/>
          <w:szCs w:val="24"/>
        </w:rPr>
      </w:pPr>
      <w:r w:rsidRPr="00121022">
        <w:rPr>
          <w:rFonts w:ascii="Garamond" w:hAnsi="Garamond"/>
          <w:i/>
          <w:color w:val="0070C0"/>
          <w:sz w:val="24"/>
          <w:szCs w:val="24"/>
        </w:rPr>
        <w:t>Versenyképességbeli lemaradás a nemzetközi munkamegosztásban</w:t>
      </w:r>
    </w:p>
    <w:p w:rsidR="00886E03" w:rsidRPr="00121022" w:rsidRDefault="00886E03" w:rsidP="00886E03">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Magyarország a Visegrádi Ország-csoport (Lengyelország, Csehország, Szlovákia, Magyarország) viszonylatában a vezető szerepből a sereghajó pozícióba csúszott vissza az elmúlt években.</w:t>
      </w:r>
    </w:p>
    <w:p w:rsidR="00C01D73" w:rsidRPr="00121022" w:rsidRDefault="00234230" w:rsidP="00112271">
      <w:pPr>
        <w:pStyle w:val="Cmsor1"/>
        <w:rPr>
          <w:rFonts w:ascii="Garamond" w:hAnsi="Garamond"/>
          <w:color w:val="0070C0"/>
          <w:sz w:val="24"/>
          <w:szCs w:val="24"/>
        </w:rPr>
      </w:pPr>
      <w:bookmarkStart w:id="6" w:name="_Toc421286848"/>
      <w:r w:rsidRPr="00121022">
        <w:rPr>
          <w:rFonts w:ascii="Garamond" w:hAnsi="Garamond"/>
          <w:color w:val="0070C0"/>
          <w:sz w:val="24"/>
          <w:szCs w:val="24"/>
        </w:rPr>
        <w:t>4.2 Kihívásokra épülő stratégiai célok</w:t>
      </w:r>
      <w:r w:rsidR="00987AC1" w:rsidRPr="00121022">
        <w:rPr>
          <w:rFonts w:ascii="Garamond" w:hAnsi="Garamond"/>
          <w:color w:val="0070C0"/>
          <w:sz w:val="24"/>
          <w:szCs w:val="24"/>
        </w:rPr>
        <w:t>,</w:t>
      </w:r>
      <w:r w:rsidRPr="00121022">
        <w:rPr>
          <w:rFonts w:ascii="Garamond" w:hAnsi="Garamond"/>
          <w:color w:val="0070C0"/>
          <w:sz w:val="24"/>
          <w:szCs w:val="24"/>
        </w:rPr>
        <w:t xml:space="preserve"> indoklással</w:t>
      </w:r>
      <w:bookmarkEnd w:id="6"/>
    </w:p>
    <w:p w:rsidR="00C01D73" w:rsidRPr="00121022" w:rsidRDefault="00C01D73" w:rsidP="00921235">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Tanulólétszám csökkenésének megállí</w:t>
      </w:r>
      <w:r w:rsidR="00234230" w:rsidRPr="00121022">
        <w:rPr>
          <w:rFonts w:ascii="Garamond" w:hAnsi="Garamond"/>
          <w:color w:val="0070C0"/>
          <w:sz w:val="24"/>
        </w:rPr>
        <w:t>tása, 1.</w:t>
      </w:r>
      <w:r w:rsidRPr="00121022">
        <w:rPr>
          <w:rFonts w:ascii="Garamond" w:hAnsi="Garamond"/>
          <w:color w:val="0070C0"/>
          <w:sz w:val="24"/>
        </w:rPr>
        <w:t>000 fő körüli tanulólétszám stabilizálása.</w:t>
      </w:r>
    </w:p>
    <w:p w:rsidR="00C01D73" w:rsidRPr="00121022" w:rsidRDefault="00C01D73" w:rsidP="00921235">
      <w:pPr>
        <w:pStyle w:val="Listaszerbekezds"/>
        <w:spacing w:line="360" w:lineRule="auto"/>
        <w:jc w:val="both"/>
        <w:rPr>
          <w:rFonts w:ascii="Garamond" w:hAnsi="Garamond"/>
          <w:i/>
          <w:color w:val="0070C0"/>
          <w:sz w:val="24"/>
        </w:rPr>
      </w:pPr>
      <w:r w:rsidRPr="00121022">
        <w:rPr>
          <w:rFonts w:ascii="Garamond" w:hAnsi="Garamond"/>
          <w:i/>
          <w:color w:val="0070C0"/>
          <w:sz w:val="24"/>
        </w:rPr>
        <w:t>Indoklás: a magyar gazdaságnak, Dél-dunántúli régiónak, Tolna megyének (paksi erőműfejlesztés) több, megfelelően képzett szakmunkásra és technikusra van</w:t>
      </w:r>
      <w:r w:rsidR="00234230" w:rsidRPr="00121022">
        <w:rPr>
          <w:rFonts w:ascii="Garamond" w:hAnsi="Garamond"/>
          <w:i/>
          <w:color w:val="0070C0"/>
          <w:sz w:val="24"/>
        </w:rPr>
        <w:t>/lesz szüksége, mint amennyit az Ady Endre</w:t>
      </w:r>
      <w:r w:rsidRPr="00121022">
        <w:rPr>
          <w:rFonts w:ascii="Garamond" w:hAnsi="Garamond"/>
          <w:i/>
          <w:color w:val="0070C0"/>
          <w:sz w:val="24"/>
        </w:rPr>
        <w:t xml:space="preserve"> Szakképző Iskola képez)</w:t>
      </w:r>
    </w:p>
    <w:p w:rsidR="00C01D73" w:rsidRPr="00121022" w:rsidRDefault="00987AC1" w:rsidP="00921235">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Az iskolát</w:t>
      </w:r>
      <w:r w:rsidR="00C01D73" w:rsidRPr="00121022">
        <w:rPr>
          <w:rFonts w:ascii="Garamond" w:hAnsi="Garamond"/>
          <w:color w:val="0070C0"/>
          <w:sz w:val="24"/>
        </w:rPr>
        <w:t xml:space="preserve"> idő előtt – szakképzettség megszerzése nélkül – elhagyó tanulók arányának éves szinten 5% alá szorítása.</w:t>
      </w:r>
    </w:p>
    <w:p w:rsidR="00C01D73" w:rsidRPr="00121022" w:rsidRDefault="00C01D73" w:rsidP="00921235">
      <w:pPr>
        <w:pStyle w:val="Listaszerbekezds"/>
        <w:spacing w:line="360" w:lineRule="auto"/>
        <w:jc w:val="both"/>
        <w:rPr>
          <w:rFonts w:ascii="Garamond" w:hAnsi="Garamond"/>
          <w:i/>
          <w:color w:val="0070C0"/>
          <w:sz w:val="24"/>
        </w:rPr>
      </w:pPr>
      <w:r w:rsidRPr="00121022">
        <w:rPr>
          <w:rFonts w:ascii="Garamond" w:hAnsi="Garamond"/>
          <w:i/>
          <w:color w:val="0070C0"/>
          <w:sz w:val="24"/>
        </w:rPr>
        <w:t>Indoklás: az általános iskolákból alacsony ismeret és tudásszinttel (kompetenciákkal) rendelkező tanulók nagy számban lépnek be a</w:t>
      </w:r>
      <w:r w:rsidR="00987AC1" w:rsidRPr="00121022">
        <w:rPr>
          <w:rFonts w:ascii="Garamond" w:hAnsi="Garamond"/>
          <w:i/>
          <w:color w:val="0070C0"/>
          <w:sz w:val="24"/>
        </w:rPr>
        <w:t>z Ady Endrébe</w:t>
      </w:r>
      <w:r w:rsidRPr="00121022">
        <w:rPr>
          <w:rFonts w:ascii="Garamond" w:hAnsi="Garamond"/>
          <w:i/>
          <w:color w:val="0070C0"/>
          <w:sz w:val="24"/>
        </w:rPr>
        <w:t>, ahol ezt a hiányosságot kompenzálni kell, hogy a lemorzsolódást csökkentsük.</w:t>
      </w:r>
    </w:p>
    <w:p w:rsidR="00C01D73" w:rsidRPr="00121022" w:rsidRDefault="00C01D73" w:rsidP="00921235">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Tanult szakmájukban elhelyezkedő - volt diákok - aránya 10%-kal növekszik öt éven belül.</w:t>
      </w:r>
    </w:p>
    <w:p w:rsidR="00C01D73" w:rsidRPr="00121022" w:rsidRDefault="00C01D73" w:rsidP="00921235">
      <w:pPr>
        <w:pStyle w:val="Listaszerbekezds"/>
        <w:spacing w:line="360" w:lineRule="auto"/>
        <w:jc w:val="both"/>
        <w:rPr>
          <w:rFonts w:ascii="Garamond" w:hAnsi="Garamond"/>
          <w:i/>
          <w:color w:val="0070C0"/>
          <w:sz w:val="24"/>
        </w:rPr>
      </w:pPr>
      <w:r w:rsidRPr="00121022">
        <w:rPr>
          <w:rFonts w:ascii="Garamond" w:hAnsi="Garamond"/>
          <w:i/>
          <w:color w:val="0070C0"/>
          <w:sz w:val="24"/>
        </w:rPr>
        <w:t>Indoklás: a nem tanult szakmájukban elhelyezkedő fiatalemberek képzési költsége a társadalom, gazdaság részéről „kidobott” pénznek tekinthető. Főleg akkor beszélhetünk veszteségről, ha szakképzettséget nem igénylő munkakörben (közmunka) kerül alkalmazásra a fiatal, illetve, ha a pályakezdő munkanélküliként kezdi felnőtt életét.</w:t>
      </w:r>
    </w:p>
    <w:p w:rsidR="00C01D73" w:rsidRPr="00121022" w:rsidRDefault="00C01D73" w:rsidP="00921235">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Alapvető a hátránykompenzációt szolgáló szerkezeti, pedagógiai, módszertani, intézményfejlesztési szükséglet kezelése.</w:t>
      </w:r>
    </w:p>
    <w:p w:rsidR="00C01D73" w:rsidRPr="00121022" w:rsidRDefault="00C01D73" w:rsidP="00921235">
      <w:pPr>
        <w:pStyle w:val="Listaszerbekezds"/>
        <w:spacing w:line="360" w:lineRule="auto"/>
        <w:jc w:val="both"/>
        <w:rPr>
          <w:rFonts w:ascii="Garamond" w:hAnsi="Garamond"/>
          <w:i/>
          <w:color w:val="0070C0"/>
          <w:sz w:val="24"/>
        </w:rPr>
      </w:pPr>
      <w:r w:rsidRPr="00121022">
        <w:rPr>
          <w:rFonts w:ascii="Garamond" w:hAnsi="Garamond"/>
          <w:i/>
          <w:color w:val="0070C0"/>
          <w:sz w:val="24"/>
        </w:rPr>
        <w:t>Indoklás: a szakképzésben a középfokú iskolákhoz viszonyítva jóval magasabb a hátrányos és a halmozottan hátrányos helyzetű tanulók aránya, ezért a</w:t>
      </w:r>
      <w:r w:rsidR="00987AC1" w:rsidRPr="00121022">
        <w:rPr>
          <w:rFonts w:ascii="Garamond" w:hAnsi="Garamond"/>
          <w:i/>
          <w:color w:val="0070C0"/>
          <w:sz w:val="24"/>
        </w:rPr>
        <w:t>z Ady Endre</w:t>
      </w:r>
      <w:r w:rsidRPr="00121022">
        <w:rPr>
          <w:rFonts w:ascii="Garamond" w:hAnsi="Garamond"/>
          <w:i/>
          <w:color w:val="0070C0"/>
          <w:sz w:val="24"/>
        </w:rPr>
        <w:t xml:space="preserve"> Szakképző Iskolában a korábbinál nagyobb hangsúlyt kell fektetnünk.</w:t>
      </w:r>
    </w:p>
    <w:p w:rsidR="00C01D73" w:rsidRPr="00121022" w:rsidRDefault="00C01D73" w:rsidP="00921235">
      <w:pPr>
        <w:pStyle w:val="Listaszerbekezds"/>
        <w:numPr>
          <w:ilvl w:val="0"/>
          <w:numId w:val="26"/>
        </w:numPr>
        <w:spacing w:after="0" w:line="360" w:lineRule="auto"/>
        <w:jc w:val="both"/>
        <w:rPr>
          <w:rFonts w:ascii="Garamond" w:hAnsi="Garamond"/>
          <w:color w:val="0070C0"/>
          <w:sz w:val="24"/>
        </w:rPr>
      </w:pPr>
      <w:r w:rsidRPr="00121022">
        <w:rPr>
          <w:rFonts w:ascii="Garamond" w:hAnsi="Garamond"/>
          <w:color w:val="0070C0"/>
          <w:sz w:val="24"/>
        </w:rPr>
        <w:t>Kompetenciamérésben tapasztalható teljesítménycsökkenés intézményi szintű megállítása, szakiskolások eredményeinek közelítése a szakközépiskolások eredményéhez.</w:t>
      </w:r>
    </w:p>
    <w:p w:rsidR="00C01D73" w:rsidRPr="00121022" w:rsidRDefault="00C01D73" w:rsidP="00921235">
      <w:pPr>
        <w:pStyle w:val="Listaszerbekezds"/>
        <w:spacing w:line="360" w:lineRule="auto"/>
        <w:jc w:val="both"/>
        <w:rPr>
          <w:rFonts w:ascii="Garamond" w:hAnsi="Garamond"/>
          <w:i/>
          <w:color w:val="0070C0"/>
          <w:sz w:val="24"/>
        </w:rPr>
      </w:pPr>
      <w:r w:rsidRPr="00121022">
        <w:rPr>
          <w:rFonts w:ascii="Garamond" w:hAnsi="Garamond"/>
          <w:i/>
          <w:color w:val="0070C0"/>
          <w:sz w:val="24"/>
        </w:rPr>
        <w:t xml:space="preserve">Indoklás: a szakképzésben jelentősen csökkent a közismereti órák száma (12 óra/hét, amelyből 5 testnevelés). Ahhoz, hogy a 10. évfolyamon esedékes mérési eredményekben előbbre </w:t>
      </w:r>
      <w:r w:rsidR="00987AC1" w:rsidRPr="00121022">
        <w:rPr>
          <w:rFonts w:ascii="Garamond" w:hAnsi="Garamond"/>
          <w:i/>
          <w:color w:val="0070C0"/>
          <w:sz w:val="24"/>
        </w:rPr>
        <w:t>lépjünk,</w:t>
      </w:r>
      <w:r w:rsidRPr="00121022">
        <w:rPr>
          <w:rFonts w:ascii="Garamond" w:hAnsi="Garamond"/>
          <w:i/>
          <w:color w:val="0070C0"/>
          <w:sz w:val="24"/>
        </w:rPr>
        <w:t xml:space="preserve"> a diákjaink sajátos igényeihez jobban igazodó tanulásszervezési eljárásokat kell alkalmaznunk.</w:t>
      </w:r>
    </w:p>
    <w:p w:rsidR="00987AC1" w:rsidRPr="00121022" w:rsidRDefault="00921235" w:rsidP="00921235">
      <w:pPr>
        <w:pStyle w:val="Listaszerbekezds"/>
        <w:numPr>
          <w:ilvl w:val="0"/>
          <w:numId w:val="26"/>
        </w:numPr>
        <w:spacing w:line="360" w:lineRule="auto"/>
        <w:jc w:val="both"/>
        <w:rPr>
          <w:rFonts w:ascii="Garamond" w:hAnsi="Garamond"/>
          <w:color w:val="0070C0"/>
          <w:sz w:val="24"/>
        </w:rPr>
      </w:pPr>
      <w:r w:rsidRPr="00121022">
        <w:rPr>
          <w:rFonts w:ascii="Garamond" w:hAnsi="Garamond"/>
          <w:color w:val="0070C0"/>
          <w:sz w:val="24"/>
        </w:rPr>
        <w:t>Szakképzés sajátos eszközeivel hozzájárulni ahhoz, hogy Magyarország versenyképességi pozíciója javuljon térségünkben.</w:t>
      </w:r>
    </w:p>
    <w:p w:rsidR="00921235" w:rsidRPr="00121022" w:rsidRDefault="00921235" w:rsidP="00921235">
      <w:pPr>
        <w:pStyle w:val="Listaszerbekezds"/>
        <w:spacing w:line="360" w:lineRule="auto"/>
        <w:jc w:val="both"/>
        <w:rPr>
          <w:rFonts w:ascii="Garamond" w:hAnsi="Garamond"/>
          <w:i/>
          <w:color w:val="0070C0"/>
          <w:sz w:val="24"/>
        </w:rPr>
      </w:pPr>
      <w:r w:rsidRPr="00121022">
        <w:rPr>
          <w:rFonts w:ascii="Garamond" w:hAnsi="Garamond"/>
          <w:i/>
          <w:color w:val="0070C0"/>
          <w:sz w:val="24"/>
        </w:rPr>
        <w:t>Indoklás: a szakképző intézményeknek, így az Ady Endre Szakképző Iskolának is jelentős lépéseket kell tennie a minél s</w:t>
      </w:r>
      <w:r w:rsidR="00EC6E98" w:rsidRPr="00121022">
        <w:rPr>
          <w:rFonts w:ascii="Garamond" w:hAnsi="Garamond"/>
          <w:i/>
          <w:color w:val="0070C0"/>
          <w:sz w:val="24"/>
        </w:rPr>
        <w:t>zínvonalasabb oktatás érdekében</w:t>
      </w:r>
      <w:r w:rsidRPr="00121022">
        <w:rPr>
          <w:rFonts w:ascii="Garamond" w:hAnsi="Garamond"/>
          <w:i/>
          <w:color w:val="0070C0"/>
          <w:sz w:val="24"/>
        </w:rPr>
        <w:t xml:space="preserve">, ezzel segítve a </w:t>
      </w:r>
      <w:r w:rsidR="00EC6E98" w:rsidRPr="00121022">
        <w:rPr>
          <w:rFonts w:ascii="Garamond" w:hAnsi="Garamond"/>
          <w:i/>
          <w:color w:val="0070C0"/>
          <w:sz w:val="24"/>
        </w:rPr>
        <w:t>„munkaerő-megrendelő” hazai</w:t>
      </w:r>
      <w:r w:rsidRPr="00121022">
        <w:rPr>
          <w:rFonts w:ascii="Garamond" w:hAnsi="Garamond"/>
          <w:i/>
          <w:color w:val="0070C0"/>
          <w:sz w:val="24"/>
        </w:rPr>
        <w:t xml:space="preserve"> ga</w:t>
      </w:r>
      <w:r w:rsidR="00EC6E98" w:rsidRPr="00121022">
        <w:rPr>
          <w:rFonts w:ascii="Garamond" w:hAnsi="Garamond"/>
          <w:i/>
          <w:color w:val="0070C0"/>
          <w:sz w:val="24"/>
        </w:rPr>
        <w:t>zdaságot az előrelépésben</w:t>
      </w:r>
      <w:r w:rsidRPr="00121022">
        <w:rPr>
          <w:rFonts w:ascii="Garamond" w:hAnsi="Garamond"/>
          <w:i/>
          <w:color w:val="0070C0"/>
          <w:sz w:val="24"/>
        </w:rPr>
        <w:t>.</w:t>
      </w:r>
    </w:p>
    <w:p w:rsidR="00987AC1" w:rsidRPr="00972BD8" w:rsidRDefault="00987AC1" w:rsidP="00987AC1">
      <w:pPr>
        <w:spacing w:line="360" w:lineRule="auto"/>
        <w:jc w:val="both"/>
        <w:rPr>
          <w:rFonts w:ascii="Garamond" w:hAnsi="Garamond" w:cs="Arial"/>
          <w:b/>
          <w:sz w:val="24"/>
          <w:szCs w:val="24"/>
        </w:rPr>
      </w:pPr>
      <w:r w:rsidRPr="00972BD8">
        <w:rPr>
          <w:rFonts w:ascii="Garamond" w:hAnsi="Garamond" w:cs="Arial"/>
          <w:b/>
          <w:sz w:val="24"/>
          <w:szCs w:val="24"/>
        </w:rPr>
        <w:t>További stratégiai célok</w:t>
      </w:r>
      <w:r w:rsidRPr="00972BD8">
        <w:rPr>
          <w:rStyle w:val="Lbjegyzet-hivatkozs"/>
          <w:rFonts w:ascii="Garamond" w:hAnsi="Garamond" w:cs="Arial"/>
          <w:b/>
          <w:sz w:val="24"/>
          <w:szCs w:val="24"/>
        </w:rPr>
        <w:footnoteReference w:id="8"/>
      </w:r>
    </w:p>
    <w:p w:rsidR="00987AC1" w:rsidRPr="00F5359A" w:rsidRDefault="00987AC1" w:rsidP="00987AC1">
      <w:pPr>
        <w:pStyle w:val="Listaszerbekezds"/>
        <w:numPr>
          <w:ilvl w:val="0"/>
          <w:numId w:val="12"/>
        </w:numPr>
        <w:spacing w:before="200" w:line="360" w:lineRule="auto"/>
        <w:jc w:val="both"/>
        <w:rPr>
          <w:rFonts w:ascii="Garamond" w:hAnsi="Garamond" w:cs="Arial"/>
          <w:b/>
          <w:i/>
          <w:sz w:val="24"/>
          <w:szCs w:val="24"/>
        </w:rPr>
      </w:pPr>
      <w:r w:rsidRPr="00F5359A">
        <w:rPr>
          <w:rFonts w:ascii="Garamond" w:hAnsi="Garamond" w:cs="Arial"/>
          <w:b/>
          <w:i/>
          <w:sz w:val="24"/>
          <w:szCs w:val="24"/>
        </w:rPr>
        <w:t xml:space="preserve">Képesítések </w:t>
      </w:r>
      <w:proofErr w:type="spellStart"/>
      <w:r w:rsidRPr="00F5359A">
        <w:rPr>
          <w:rFonts w:ascii="Garamond" w:hAnsi="Garamond" w:cs="Arial"/>
          <w:b/>
          <w:i/>
          <w:sz w:val="24"/>
          <w:szCs w:val="24"/>
        </w:rPr>
        <w:t>nemzetköziesítése</w:t>
      </w:r>
      <w:proofErr w:type="spellEnd"/>
      <w:r>
        <w:rPr>
          <w:rFonts w:ascii="Garamond" w:hAnsi="Garamond" w:cs="Arial"/>
          <w:b/>
          <w:i/>
          <w:sz w:val="24"/>
          <w:szCs w:val="24"/>
        </w:rPr>
        <w:t>,</w:t>
      </w:r>
    </w:p>
    <w:p w:rsidR="00987AC1" w:rsidRPr="00F5359A" w:rsidRDefault="00987AC1" w:rsidP="00987AC1">
      <w:pPr>
        <w:pStyle w:val="Listaszerbekezds"/>
        <w:numPr>
          <w:ilvl w:val="0"/>
          <w:numId w:val="12"/>
        </w:numPr>
        <w:spacing w:before="200" w:line="360" w:lineRule="auto"/>
        <w:jc w:val="both"/>
        <w:rPr>
          <w:rFonts w:ascii="Garamond" w:hAnsi="Garamond" w:cs="Arial"/>
          <w:b/>
          <w:i/>
          <w:sz w:val="24"/>
          <w:szCs w:val="24"/>
        </w:rPr>
      </w:pPr>
      <w:r w:rsidRPr="00F5359A">
        <w:rPr>
          <w:rFonts w:ascii="Garamond" w:hAnsi="Garamond" w:cs="Arial"/>
          <w:b/>
          <w:i/>
          <w:sz w:val="24"/>
          <w:szCs w:val="24"/>
        </w:rPr>
        <w:t>Az iskola nemzetközi pozícióinak erősítése olyan partnerségek által, melyeket a kölcsönös és fenntartható előnyök jellemeznek</w:t>
      </w:r>
      <w:r>
        <w:rPr>
          <w:rFonts w:ascii="Garamond" w:hAnsi="Garamond" w:cs="Arial"/>
          <w:b/>
          <w:i/>
          <w:sz w:val="24"/>
          <w:szCs w:val="24"/>
        </w:rPr>
        <w:t>,</w:t>
      </w:r>
    </w:p>
    <w:p w:rsidR="00987AC1" w:rsidRPr="00F5359A" w:rsidRDefault="00987AC1" w:rsidP="00987AC1">
      <w:pPr>
        <w:pStyle w:val="Listaszerbekezds"/>
        <w:numPr>
          <w:ilvl w:val="0"/>
          <w:numId w:val="12"/>
        </w:numPr>
        <w:spacing w:before="200" w:line="360" w:lineRule="auto"/>
        <w:jc w:val="both"/>
        <w:rPr>
          <w:rFonts w:ascii="Garamond" w:hAnsi="Garamond" w:cs="Arial"/>
          <w:b/>
          <w:i/>
          <w:sz w:val="24"/>
          <w:szCs w:val="24"/>
        </w:rPr>
      </w:pPr>
      <w:r w:rsidRPr="00F5359A">
        <w:rPr>
          <w:rFonts w:ascii="Garamond" w:hAnsi="Garamond" w:cs="Arial"/>
          <w:b/>
          <w:i/>
          <w:sz w:val="24"/>
          <w:szCs w:val="24"/>
        </w:rPr>
        <w:t xml:space="preserve">Olyan intézményi kultúra fejlesztése, amely a </w:t>
      </w:r>
      <w:proofErr w:type="spellStart"/>
      <w:r w:rsidRPr="00F5359A">
        <w:rPr>
          <w:rFonts w:ascii="Garamond" w:hAnsi="Garamond" w:cs="Arial"/>
          <w:b/>
          <w:i/>
          <w:sz w:val="24"/>
          <w:szCs w:val="24"/>
        </w:rPr>
        <w:t>nemzetköziesítésen</w:t>
      </w:r>
      <w:proofErr w:type="spellEnd"/>
      <w:r w:rsidRPr="00F5359A">
        <w:rPr>
          <w:rFonts w:ascii="Garamond" w:hAnsi="Garamond" w:cs="Arial"/>
          <w:b/>
          <w:i/>
          <w:sz w:val="24"/>
          <w:szCs w:val="24"/>
        </w:rPr>
        <w:t xml:space="preserve"> alapszik</w:t>
      </w:r>
      <w:r>
        <w:rPr>
          <w:rFonts w:ascii="Garamond" w:hAnsi="Garamond" w:cs="Arial"/>
          <w:b/>
          <w:i/>
          <w:sz w:val="24"/>
          <w:szCs w:val="24"/>
        </w:rPr>
        <w:t>,</w:t>
      </w:r>
    </w:p>
    <w:p w:rsidR="00987AC1" w:rsidRPr="00F5359A" w:rsidRDefault="00987AC1" w:rsidP="00987AC1">
      <w:pPr>
        <w:pStyle w:val="Listaszerbekezds"/>
        <w:numPr>
          <w:ilvl w:val="0"/>
          <w:numId w:val="12"/>
        </w:numPr>
        <w:spacing w:before="200" w:line="360" w:lineRule="auto"/>
        <w:jc w:val="both"/>
        <w:rPr>
          <w:rFonts w:ascii="Garamond" w:hAnsi="Garamond" w:cs="Arial"/>
          <w:b/>
          <w:i/>
          <w:sz w:val="24"/>
          <w:szCs w:val="24"/>
        </w:rPr>
      </w:pPr>
      <w:r w:rsidRPr="00F5359A">
        <w:rPr>
          <w:rFonts w:ascii="Garamond" w:hAnsi="Garamond" w:cs="Arial"/>
          <w:b/>
          <w:i/>
          <w:sz w:val="24"/>
          <w:szCs w:val="24"/>
        </w:rPr>
        <w:t xml:space="preserve">A tanterv interkulturális dimenziójának erősítése a nemzetközi viszonylatban is versenyképes </w:t>
      </w:r>
      <w:r>
        <w:rPr>
          <w:rFonts w:ascii="Garamond" w:hAnsi="Garamond" w:cs="Arial"/>
          <w:b/>
          <w:i/>
          <w:sz w:val="24"/>
          <w:szCs w:val="24"/>
        </w:rPr>
        <w:t>szaktudás érdekében.</w:t>
      </w:r>
    </w:p>
    <w:p w:rsidR="00987AC1" w:rsidRDefault="00987AC1" w:rsidP="00987AC1">
      <w:pPr>
        <w:spacing w:line="360" w:lineRule="auto"/>
        <w:jc w:val="both"/>
        <w:rPr>
          <w:rFonts w:ascii="Garamond" w:hAnsi="Garamond" w:cs="Arial"/>
          <w:sz w:val="24"/>
          <w:szCs w:val="24"/>
        </w:rPr>
      </w:pPr>
      <w:r w:rsidRPr="00F5359A">
        <w:rPr>
          <w:rFonts w:ascii="Garamond" w:hAnsi="Garamond" w:cs="Arial"/>
          <w:sz w:val="24"/>
          <w:szCs w:val="24"/>
        </w:rPr>
        <w:t xml:space="preserve">A </w:t>
      </w:r>
      <w:proofErr w:type="spellStart"/>
      <w:r w:rsidRPr="00F5359A">
        <w:rPr>
          <w:rFonts w:ascii="Garamond" w:hAnsi="Garamond" w:cs="Arial"/>
          <w:sz w:val="24"/>
          <w:szCs w:val="24"/>
        </w:rPr>
        <w:t>nemzetköziesítési</w:t>
      </w:r>
      <w:proofErr w:type="spellEnd"/>
      <w:r w:rsidRPr="00F5359A">
        <w:rPr>
          <w:rFonts w:ascii="Garamond" w:hAnsi="Garamond" w:cs="Arial"/>
          <w:sz w:val="24"/>
          <w:szCs w:val="24"/>
        </w:rPr>
        <w:t xml:space="preserve"> stratégia megalkotásának célja, hogy képessé váljunk a </w:t>
      </w:r>
      <w:proofErr w:type="spellStart"/>
      <w:r w:rsidRPr="00F5359A">
        <w:rPr>
          <w:rFonts w:ascii="Garamond" w:hAnsi="Garamond" w:cs="Arial"/>
          <w:sz w:val="24"/>
          <w:szCs w:val="24"/>
        </w:rPr>
        <w:t>nemzetköziesítésben</w:t>
      </w:r>
      <w:proofErr w:type="spellEnd"/>
      <w:r w:rsidRPr="00F5359A">
        <w:rPr>
          <w:rFonts w:ascii="Garamond" w:hAnsi="Garamond" w:cs="Arial"/>
          <w:sz w:val="24"/>
          <w:szCs w:val="24"/>
        </w:rPr>
        <w:t xml:space="preserve"> rejlő lehetőségek minél szélesebb körű kiaknázására a képzés színvon</w:t>
      </w:r>
      <w:r>
        <w:rPr>
          <w:rFonts w:ascii="Garamond" w:hAnsi="Garamond" w:cs="Arial"/>
          <w:sz w:val="24"/>
          <w:szCs w:val="24"/>
        </w:rPr>
        <w:t>alának emelése érdekében.</w:t>
      </w:r>
    </w:p>
    <w:p w:rsidR="00653CDF" w:rsidRPr="00EB59A4" w:rsidRDefault="00987AC1" w:rsidP="00C81569">
      <w:pPr>
        <w:spacing w:line="360" w:lineRule="auto"/>
        <w:jc w:val="both"/>
        <w:rPr>
          <w:rFonts w:ascii="Garamond" w:hAnsi="Garamond" w:cs="Arial"/>
          <w:b/>
          <w:sz w:val="24"/>
          <w:szCs w:val="24"/>
        </w:rPr>
      </w:pPr>
      <w:r>
        <w:rPr>
          <w:rFonts w:ascii="Garamond" w:hAnsi="Garamond" w:cs="Arial"/>
          <w:b/>
          <w:sz w:val="24"/>
          <w:szCs w:val="24"/>
        </w:rPr>
        <w:t>4.3</w:t>
      </w:r>
      <w:r w:rsidR="00653CDF" w:rsidRPr="00EB59A4">
        <w:rPr>
          <w:rFonts w:ascii="Garamond" w:hAnsi="Garamond" w:cs="Arial"/>
          <w:b/>
          <w:sz w:val="24"/>
          <w:szCs w:val="24"/>
        </w:rPr>
        <w:t xml:space="preserve"> </w:t>
      </w:r>
      <w:r>
        <w:rPr>
          <w:rFonts w:ascii="Garamond" w:hAnsi="Garamond" w:cs="Arial"/>
          <w:b/>
          <w:sz w:val="24"/>
          <w:szCs w:val="24"/>
        </w:rPr>
        <w:t>Feladatok a célok elérésének érdekében</w:t>
      </w:r>
    </w:p>
    <w:p w:rsidR="004125D1" w:rsidRPr="00F5359A" w:rsidRDefault="004125D1" w:rsidP="00F5359A">
      <w:pPr>
        <w:spacing w:line="360" w:lineRule="auto"/>
        <w:jc w:val="both"/>
        <w:rPr>
          <w:rFonts w:ascii="Garamond" w:hAnsi="Garamond" w:cs="Arial"/>
          <w:b/>
          <w:i/>
          <w:sz w:val="24"/>
          <w:szCs w:val="24"/>
        </w:rPr>
      </w:pPr>
      <w:r w:rsidRPr="00F5359A">
        <w:rPr>
          <w:rFonts w:ascii="Garamond" w:hAnsi="Garamond" w:cs="Arial"/>
          <w:b/>
          <w:i/>
          <w:sz w:val="24"/>
          <w:szCs w:val="24"/>
        </w:rPr>
        <w:t>Egységes szemléletű pedagógiai kultúra kialakítása</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intézményegységek szakmai hagyományainak megőrzése mellett, egységes szemléletű pe</w:t>
      </w:r>
      <w:r w:rsidR="00AF1C1E" w:rsidRPr="00EB59A4">
        <w:rPr>
          <w:rFonts w:ascii="Garamond" w:hAnsi="Garamond" w:cs="Arial"/>
          <w:sz w:val="24"/>
          <w:szCs w:val="24"/>
        </w:rPr>
        <w:t>dagógiai kultúra</w:t>
      </w:r>
      <w:r w:rsidRPr="00EB59A4">
        <w:rPr>
          <w:rFonts w:ascii="Garamond" w:hAnsi="Garamond" w:cs="Arial"/>
          <w:sz w:val="24"/>
          <w:szCs w:val="24"/>
        </w:rPr>
        <w:t xml:space="preserve"> </w:t>
      </w:r>
      <w:r w:rsidR="00AF1C1E" w:rsidRPr="00EB59A4">
        <w:rPr>
          <w:rFonts w:ascii="Garamond" w:hAnsi="Garamond" w:cs="Arial"/>
          <w:sz w:val="24"/>
          <w:szCs w:val="24"/>
        </w:rPr>
        <w:t>kialakítsa,</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a korábbi é</w:t>
      </w:r>
      <w:r w:rsidR="00AF1C1E" w:rsidRPr="00EB59A4">
        <w:rPr>
          <w:rFonts w:ascii="Garamond" w:hAnsi="Garamond" w:cs="Arial"/>
          <w:sz w:val="24"/>
          <w:szCs w:val="24"/>
        </w:rPr>
        <w:t xml:space="preserve">vekben lezárult </w:t>
      </w:r>
      <w:r w:rsidRPr="00EB59A4">
        <w:rPr>
          <w:rFonts w:ascii="Garamond" w:hAnsi="Garamond" w:cs="Arial"/>
          <w:sz w:val="24"/>
          <w:szCs w:val="24"/>
        </w:rPr>
        <w:t>fejlesztési projektek (</w:t>
      </w:r>
      <w:r w:rsidR="00AF1C1E" w:rsidRPr="00EB59A4">
        <w:rPr>
          <w:rFonts w:ascii="Garamond" w:hAnsi="Garamond" w:cs="Arial"/>
          <w:sz w:val="24"/>
          <w:szCs w:val="24"/>
        </w:rPr>
        <w:t>SZFP</w:t>
      </w:r>
      <w:r w:rsidRPr="00EB59A4">
        <w:rPr>
          <w:rFonts w:ascii="Garamond" w:hAnsi="Garamond" w:cs="Arial"/>
          <w:sz w:val="24"/>
          <w:szCs w:val="24"/>
        </w:rPr>
        <w:t>, HEFOP</w:t>
      </w:r>
      <w:r w:rsidR="00AF1C1E" w:rsidRPr="00EB59A4">
        <w:rPr>
          <w:rFonts w:ascii="Garamond" w:hAnsi="Garamond" w:cs="Arial"/>
          <w:sz w:val="24"/>
          <w:szCs w:val="24"/>
        </w:rPr>
        <w:t xml:space="preserve">, </w:t>
      </w:r>
      <w:r w:rsidRPr="00EB59A4">
        <w:rPr>
          <w:rFonts w:ascii="Garamond" w:hAnsi="Garamond" w:cs="Arial"/>
          <w:sz w:val="24"/>
          <w:szCs w:val="24"/>
        </w:rPr>
        <w:t>IPR,</w:t>
      </w:r>
      <w:r w:rsidR="00AF1C1E" w:rsidRPr="00EB59A4">
        <w:rPr>
          <w:rFonts w:ascii="Garamond" w:hAnsi="Garamond" w:cs="Arial"/>
          <w:sz w:val="24"/>
          <w:szCs w:val="24"/>
        </w:rPr>
        <w:t xml:space="preserve"> TÁMOP</w:t>
      </w:r>
      <w:r w:rsidRPr="00EB59A4">
        <w:rPr>
          <w:rFonts w:ascii="Garamond" w:hAnsi="Garamond" w:cs="Arial"/>
          <w:sz w:val="24"/>
          <w:szCs w:val="24"/>
        </w:rPr>
        <w:t>) eredményei beépüljenek a napi működésbe,</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optimális feltételeket teremtünk a kommunikáció (anyanyelvi, idegen nyelvi, informatikai írástudás) elsajátításához és alkalmazásához az intézmény életének különféle színterein,</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a személyiség- és közösségfejlesztés területén a hangsúlyt a kulturális, erkölcsi, állampolgári, szakmai értékek tiszteletére, elfogadására, követésére helyezzük.</w:t>
      </w:r>
    </w:p>
    <w:p w:rsidR="004125D1" w:rsidRPr="00EB59A4" w:rsidRDefault="004125D1" w:rsidP="00F5359A">
      <w:pPr>
        <w:spacing w:before="200" w:line="360" w:lineRule="auto"/>
        <w:jc w:val="both"/>
        <w:rPr>
          <w:rFonts w:ascii="Garamond" w:hAnsi="Garamond" w:cs="Arial"/>
          <w:b/>
          <w:i/>
          <w:sz w:val="24"/>
          <w:szCs w:val="24"/>
        </w:rPr>
      </w:pPr>
      <w:r w:rsidRPr="00EB59A4">
        <w:rPr>
          <w:rFonts w:ascii="Garamond" w:hAnsi="Garamond" w:cs="Arial"/>
          <w:b/>
          <w:i/>
          <w:sz w:val="24"/>
          <w:szCs w:val="24"/>
        </w:rPr>
        <w:t>A belső átjárhatóság biztosítása</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a belső átjárhatóság fő célja a pályakorrekció és a lemorzsolódás csökkentése,</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 xml:space="preserve">az intézményi folyamatok fejlesztésben </w:t>
      </w:r>
      <w:r w:rsidR="00AF1C1E" w:rsidRPr="00EB59A4">
        <w:rPr>
          <w:rFonts w:ascii="Garamond" w:hAnsi="Garamond" w:cs="Arial"/>
          <w:sz w:val="24"/>
          <w:szCs w:val="24"/>
        </w:rPr>
        <w:t>biztosítjuk</w:t>
      </w:r>
      <w:r w:rsidRPr="00EB59A4">
        <w:rPr>
          <w:rFonts w:ascii="Garamond" w:hAnsi="Garamond" w:cs="Arial"/>
          <w:sz w:val="24"/>
          <w:szCs w:val="24"/>
        </w:rPr>
        <w:t xml:space="preserve"> az iskolatípusok közötti átjárhatóságot, lehetővé tesszük </w:t>
      </w:r>
      <w:r w:rsidR="00AF1C1E" w:rsidRPr="00EB59A4">
        <w:rPr>
          <w:rFonts w:ascii="Garamond" w:hAnsi="Garamond" w:cs="Arial"/>
          <w:sz w:val="24"/>
          <w:szCs w:val="24"/>
        </w:rPr>
        <w:t>ez által</w:t>
      </w:r>
      <w:r w:rsidRPr="00EB59A4">
        <w:rPr>
          <w:rFonts w:ascii="Garamond" w:hAnsi="Garamond" w:cs="Arial"/>
          <w:sz w:val="24"/>
          <w:szCs w:val="24"/>
        </w:rPr>
        <w:t xml:space="preserve"> a pályakorrekciót,</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biztosítjuk az intézményen belüli</w:t>
      </w:r>
      <w:r w:rsidR="00AF1C1E" w:rsidRPr="00EB59A4">
        <w:rPr>
          <w:rFonts w:ascii="Garamond" w:hAnsi="Garamond" w:cs="Arial"/>
          <w:sz w:val="24"/>
          <w:szCs w:val="24"/>
        </w:rPr>
        <w:t>, továbbá a tagintézmények közötti</w:t>
      </w:r>
      <w:r w:rsidRPr="00EB59A4">
        <w:rPr>
          <w:rFonts w:ascii="Garamond" w:hAnsi="Garamond" w:cs="Arial"/>
          <w:sz w:val="24"/>
          <w:szCs w:val="24"/>
        </w:rPr>
        <w:t xml:space="preserve"> átjárhatóságot.</w:t>
      </w:r>
    </w:p>
    <w:p w:rsidR="004125D1" w:rsidRPr="00EB59A4" w:rsidRDefault="004125D1" w:rsidP="00F5359A">
      <w:pPr>
        <w:spacing w:before="200" w:line="360" w:lineRule="auto"/>
        <w:jc w:val="both"/>
        <w:rPr>
          <w:rFonts w:ascii="Garamond" w:hAnsi="Garamond" w:cs="Arial"/>
          <w:b/>
          <w:i/>
          <w:sz w:val="24"/>
          <w:szCs w:val="24"/>
        </w:rPr>
      </w:pPr>
      <w:r w:rsidRPr="00EB59A4">
        <w:rPr>
          <w:rFonts w:ascii="Garamond" w:hAnsi="Garamond" w:cs="Arial"/>
          <w:b/>
          <w:i/>
          <w:sz w:val="24"/>
          <w:szCs w:val="24"/>
        </w:rPr>
        <w:t>Az esélyegyenlőség megteremtése</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 xml:space="preserve">különböző </w:t>
      </w:r>
      <w:proofErr w:type="spellStart"/>
      <w:r w:rsidRPr="00EB59A4">
        <w:rPr>
          <w:rFonts w:ascii="Garamond" w:hAnsi="Garamond" w:cs="Arial"/>
          <w:sz w:val="24"/>
          <w:szCs w:val="24"/>
        </w:rPr>
        <w:t>szocio-</w:t>
      </w:r>
      <w:proofErr w:type="spellEnd"/>
      <w:r w:rsidRPr="00EB59A4">
        <w:rPr>
          <w:rFonts w:ascii="Garamond" w:hAnsi="Garamond" w:cs="Arial"/>
          <w:sz w:val="24"/>
          <w:szCs w:val="24"/>
        </w:rPr>
        <w:t xml:space="preserve"> kulturális háttérrel r</w:t>
      </w:r>
      <w:r w:rsidR="00AF1C1E" w:rsidRPr="00EB59A4">
        <w:rPr>
          <w:rFonts w:ascii="Garamond" w:hAnsi="Garamond" w:cs="Arial"/>
          <w:sz w:val="24"/>
          <w:szCs w:val="24"/>
        </w:rPr>
        <w:t>endelkező tanulóinkat felkészítj</w:t>
      </w:r>
      <w:r w:rsidRPr="00EB59A4">
        <w:rPr>
          <w:rFonts w:ascii="Garamond" w:hAnsi="Garamond" w:cs="Arial"/>
          <w:sz w:val="24"/>
          <w:szCs w:val="24"/>
        </w:rPr>
        <w:t>ük az egész életen át történő tanulásra,</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 xml:space="preserve">szolgáltatásainkkal </w:t>
      </w:r>
      <w:r w:rsidR="00EB59A4" w:rsidRPr="00EB59A4">
        <w:rPr>
          <w:rFonts w:ascii="Garamond" w:hAnsi="Garamond" w:cs="Arial"/>
          <w:sz w:val="24"/>
          <w:szCs w:val="24"/>
        </w:rPr>
        <w:t>megteremtjük</w:t>
      </w:r>
      <w:r w:rsidRPr="00EB59A4">
        <w:rPr>
          <w:rFonts w:ascii="Garamond" w:hAnsi="Garamond" w:cs="Arial"/>
          <w:sz w:val="24"/>
          <w:szCs w:val="24"/>
        </w:rPr>
        <w:t xml:space="preserve"> a feltételeket ahhoz, hogy ezt legtovább és legeredményesebben iskoláink falai közt gyakorolhassák,</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differenciált módszerekkel lehetővé tesszük valamennyi tanuló számára annak a tudásnak, azoknak a kompetenciáknak a megszerzését, amelyre egyénileg képes,</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lehetőségeinknek megfelelően megszervezzük a sajátos nevelési igényű tanulók egyéni fejlesztését,</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kulturális, multikulturális értékek megismerésére, elfogadására, elfogadtatására, a demokratikus társadalmi értékek, az állampolgári jogok és kötelességek megismertetés</w:t>
      </w:r>
      <w:r w:rsidR="00EB59A4" w:rsidRPr="00EB59A4">
        <w:rPr>
          <w:rFonts w:ascii="Garamond" w:hAnsi="Garamond" w:cs="Arial"/>
          <w:sz w:val="24"/>
          <w:szCs w:val="24"/>
        </w:rPr>
        <w:t>ére nevelünk.</w:t>
      </w:r>
    </w:p>
    <w:p w:rsidR="004125D1" w:rsidRPr="00EB59A4" w:rsidRDefault="004125D1" w:rsidP="00F5359A">
      <w:pPr>
        <w:spacing w:before="200" w:line="360" w:lineRule="auto"/>
        <w:jc w:val="both"/>
        <w:rPr>
          <w:rFonts w:ascii="Garamond" w:hAnsi="Garamond" w:cs="Arial"/>
          <w:b/>
          <w:i/>
          <w:sz w:val="24"/>
          <w:szCs w:val="24"/>
        </w:rPr>
      </w:pPr>
      <w:r w:rsidRPr="00EB59A4">
        <w:rPr>
          <w:rFonts w:ascii="Garamond" w:hAnsi="Garamond" w:cs="Arial"/>
          <w:b/>
          <w:i/>
          <w:sz w:val="24"/>
          <w:szCs w:val="24"/>
        </w:rPr>
        <w:t>Hatékony beiskolázás</w:t>
      </w:r>
    </w:p>
    <w:p w:rsidR="004125D1" w:rsidRPr="00EB59A4" w:rsidRDefault="004125D1"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beiskolázásunkat folyamatosan alakítjuk partnereink</w:t>
      </w:r>
      <w:r w:rsidR="00EB59A4" w:rsidRPr="00EB59A4">
        <w:rPr>
          <w:rFonts w:ascii="Garamond" w:hAnsi="Garamond" w:cs="Arial"/>
          <w:sz w:val="24"/>
          <w:szCs w:val="24"/>
        </w:rPr>
        <w:t>, továbbá a munkaerőpiac</w:t>
      </w:r>
      <w:r w:rsidRPr="00EB59A4">
        <w:rPr>
          <w:rFonts w:ascii="Garamond" w:hAnsi="Garamond" w:cs="Arial"/>
          <w:sz w:val="24"/>
          <w:szCs w:val="24"/>
        </w:rPr>
        <w:t xml:space="preserve"> igényeihez, az </w:t>
      </w:r>
      <w:r w:rsidR="00EB59A4" w:rsidRPr="00EB59A4">
        <w:rPr>
          <w:rFonts w:ascii="Garamond" w:hAnsi="Garamond" w:cs="Arial"/>
          <w:sz w:val="24"/>
          <w:szCs w:val="24"/>
        </w:rPr>
        <w:t>M</w:t>
      </w:r>
      <w:r w:rsidRPr="00EB59A4">
        <w:rPr>
          <w:rFonts w:ascii="Garamond" w:hAnsi="Garamond" w:cs="Arial"/>
          <w:sz w:val="24"/>
          <w:szCs w:val="24"/>
        </w:rPr>
        <w:t>FKB útmutatásaihoz</w:t>
      </w:r>
      <w:r w:rsidR="00EB59A4" w:rsidRPr="00EB59A4">
        <w:rPr>
          <w:rFonts w:ascii="Garamond" w:hAnsi="Garamond" w:cs="Arial"/>
          <w:sz w:val="24"/>
          <w:szCs w:val="24"/>
        </w:rPr>
        <w:t xml:space="preserve"> igazodva</w:t>
      </w:r>
      <w:r w:rsidRPr="00EB59A4">
        <w:rPr>
          <w:rFonts w:ascii="Garamond" w:hAnsi="Garamond" w:cs="Arial"/>
          <w:sz w:val="24"/>
          <w:szCs w:val="24"/>
        </w:rPr>
        <w:t xml:space="preserve">, </w:t>
      </w:r>
    </w:p>
    <w:p w:rsidR="004125D1" w:rsidRPr="00EB59A4" w:rsidRDefault="00EB59A4" w:rsidP="00F5359A">
      <w:pPr>
        <w:pStyle w:val="fels"/>
        <w:tabs>
          <w:tab w:val="clear" w:pos="1145"/>
          <w:tab w:val="num" w:pos="540"/>
        </w:tabs>
        <w:spacing w:line="360" w:lineRule="auto"/>
        <w:ind w:left="720" w:hanging="540"/>
        <w:rPr>
          <w:rFonts w:ascii="Garamond" w:hAnsi="Garamond" w:cs="Arial"/>
          <w:sz w:val="24"/>
          <w:szCs w:val="24"/>
        </w:rPr>
      </w:pPr>
      <w:r w:rsidRPr="00EB59A4">
        <w:rPr>
          <w:rFonts w:ascii="Garamond" w:hAnsi="Garamond" w:cs="Arial"/>
          <w:sz w:val="24"/>
          <w:szCs w:val="24"/>
        </w:rPr>
        <w:t>megfelelő vonzerőt biztosítunk</w:t>
      </w:r>
      <w:r w:rsidR="004125D1" w:rsidRPr="00EB59A4">
        <w:rPr>
          <w:rFonts w:ascii="Garamond" w:hAnsi="Garamond" w:cs="Arial"/>
          <w:sz w:val="24"/>
          <w:szCs w:val="24"/>
        </w:rPr>
        <w:t xml:space="preserve"> a</w:t>
      </w:r>
      <w:r w:rsidRPr="00EB59A4">
        <w:rPr>
          <w:rFonts w:ascii="Garamond" w:hAnsi="Garamond" w:cs="Arial"/>
          <w:sz w:val="24"/>
          <w:szCs w:val="24"/>
        </w:rPr>
        <w:t>z</w:t>
      </w:r>
      <w:r w:rsidR="004125D1" w:rsidRPr="00EB59A4">
        <w:rPr>
          <w:rFonts w:ascii="Garamond" w:hAnsi="Garamond" w:cs="Arial"/>
          <w:sz w:val="24"/>
          <w:szCs w:val="24"/>
        </w:rPr>
        <w:t xml:space="preserve"> utánpótlás érdekében, minél több tanuló válasszon az általunk kínált lehetőségekből.</w:t>
      </w:r>
    </w:p>
    <w:p w:rsidR="004125D1" w:rsidRPr="00972BD8" w:rsidRDefault="004125D1" w:rsidP="00F5359A">
      <w:pPr>
        <w:spacing w:before="200" w:line="360" w:lineRule="auto"/>
        <w:jc w:val="both"/>
        <w:rPr>
          <w:rFonts w:ascii="Garamond" w:hAnsi="Garamond" w:cs="Arial"/>
          <w:b/>
          <w:i/>
          <w:sz w:val="24"/>
          <w:szCs w:val="24"/>
        </w:rPr>
      </w:pPr>
      <w:r w:rsidRPr="00972BD8">
        <w:rPr>
          <w:rFonts w:ascii="Garamond" w:hAnsi="Garamond" w:cs="Arial"/>
          <w:b/>
          <w:i/>
          <w:sz w:val="24"/>
          <w:szCs w:val="24"/>
        </w:rPr>
        <w:t>A szakember utánpótlás biztosítása</w:t>
      </w:r>
    </w:p>
    <w:p w:rsidR="004125D1" w:rsidRPr="00972BD8" w:rsidRDefault="004125D1" w:rsidP="00F5359A">
      <w:pPr>
        <w:pStyle w:val="fels"/>
        <w:tabs>
          <w:tab w:val="clear" w:pos="1145"/>
          <w:tab w:val="num" w:pos="540"/>
        </w:tabs>
        <w:spacing w:line="360" w:lineRule="auto"/>
        <w:ind w:left="720" w:hanging="540"/>
        <w:rPr>
          <w:rFonts w:ascii="Garamond" w:hAnsi="Garamond" w:cs="Arial"/>
          <w:sz w:val="24"/>
          <w:szCs w:val="24"/>
        </w:rPr>
      </w:pPr>
      <w:r w:rsidRPr="00972BD8">
        <w:rPr>
          <w:rFonts w:ascii="Garamond" w:hAnsi="Garamond" w:cs="Arial"/>
          <w:sz w:val="24"/>
          <w:szCs w:val="24"/>
        </w:rPr>
        <w:t>az erőforrások leghatékonyabb elosztásával a moduláris rendszerű szakképzés intézményi sz</w:t>
      </w:r>
      <w:r w:rsidR="00972BD8" w:rsidRPr="00972BD8">
        <w:rPr>
          <w:rFonts w:ascii="Garamond" w:hAnsi="Garamond" w:cs="Arial"/>
          <w:sz w:val="24"/>
          <w:szCs w:val="24"/>
        </w:rPr>
        <w:t>intű összehangolását megvalósítjuk</w:t>
      </w:r>
      <w:r w:rsidRPr="00972BD8">
        <w:rPr>
          <w:rFonts w:ascii="Garamond" w:hAnsi="Garamond" w:cs="Arial"/>
          <w:sz w:val="24"/>
          <w:szCs w:val="24"/>
        </w:rPr>
        <w:t>,</w:t>
      </w:r>
    </w:p>
    <w:p w:rsidR="004125D1" w:rsidRPr="00972BD8" w:rsidRDefault="004125D1" w:rsidP="00F5359A">
      <w:pPr>
        <w:pStyle w:val="fels"/>
        <w:tabs>
          <w:tab w:val="clear" w:pos="1145"/>
          <w:tab w:val="num" w:pos="540"/>
        </w:tabs>
        <w:spacing w:line="360" w:lineRule="auto"/>
        <w:ind w:left="720" w:hanging="540"/>
        <w:rPr>
          <w:rFonts w:ascii="Garamond" w:hAnsi="Garamond" w:cs="Arial"/>
          <w:sz w:val="24"/>
          <w:szCs w:val="24"/>
        </w:rPr>
      </w:pPr>
      <w:r w:rsidRPr="00972BD8">
        <w:rPr>
          <w:rFonts w:ascii="Garamond" w:hAnsi="Garamond" w:cs="Arial"/>
          <w:sz w:val="24"/>
          <w:szCs w:val="24"/>
        </w:rPr>
        <w:t>szakmai fejlesztéseinket a munkaerőpiac elvárásaihoz igazítjuk,</w:t>
      </w:r>
    </w:p>
    <w:p w:rsidR="006F0C6E" w:rsidRDefault="004125D1" w:rsidP="006F0C6E">
      <w:pPr>
        <w:pStyle w:val="fels"/>
        <w:tabs>
          <w:tab w:val="clear" w:pos="1145"/>
          <w:tab w:val="num" w:pos="540"/>
        </w:tabs>
        <w:spacing w:line="360" w:lineRule="auto"/>
        <w:ind w:left="720" w:hanging="540"/>
        <w:rPr>
          <w:rFonts w:ascii="Garamond" w:hAnsi="Garamond" w:cs="Arial"/>
          <w:sz w:val="24"/>
          <w:szCs w:val="24"/>
        </w:rPr>
      </w:pPr>
      <w:r w:rsidRPr="00972BD8">
        <w:rPr>
          <w:rFonts w:ascii="Garamond" w:hAnsi="Garamond" w:cs="Arial"/>
          <w:sz w:val="24"/>
          <w:szCs w:val="24"/>
        </w:rPr>
        <w:t xml:space="preserve">az iskolarendszerű szakképzésben és a felnőttképzésben </w:t>
      </w:r>
      <w:r w:rsidR="00972BD8" w:rsidRPr="00972BD8">
        <w:rPr>
          <w:rFonts w:ascii="Garamond" w:hAnsi="Garamond" w:cs="Arial"/>
          <w:sz w:val="24"/>
          <w:szCs w:val="24"/>
        </w:rPr>
        <w:t xml:space="preserve">megteremtjük </w:t>
      </w:r>
      <w:r w:rsidRPr="00972BD8">
        <w:rPr>
          <w:rFonts w:ascii="Garamond" w:hAnsi="Garamond" w:cs="Arial"/>
          <w:sz w:val="24"/>
          <w:szCs w:val="24"/>
        </w:rPr>
        <w:t>az elmélet és a gyakorlat összha</w:t>
      </w:r>
      <w:r w:rsidR="00972BD8" w:rsidRPr="00972BD8">
        <w:rPr>
          <w:rFonts w:ascii="Garamond" w:hAnsi="Garamond" w:cs="Arial"/>
          <w:sz w:val="24"/>
          <w:szCs w:val="24"/>
        </w:rPr>
        <w:t>ngját.</w:t>
      </w:r>
    </w:p>
    <w:p w:rsidR="004125D1" w:rsidRPr="00972BD8" w:rsidRDefault="00EB59A4" w:rsidP="00F5359A">
      <w:pPr>
        <w:spacing w:before="200" w:line="360" w:lineRule="auto"/>
        <w:jc w:val="both"/>
        <w:rPr>
          <w:rFonts w:ascii="Garamond" w:hAnsi="Garamond" w:cs="Arial"/>
          <w:b/>
          <w:i/>
          <w:sz w:val="24"/>
          <w:szCs w:val="24"/>
        </w:rPr>
      </w:pPr>
      <w:r w:rsidRPr="00972BD8">
        <w:rPr>
          <w:rFonts w:ascii="Garamond" w:hAnsi="Garamond" w:cs="Arial"/>
          <w:b/>
          <w:i/>
          <w:sz w:val="24"/>
          <w:szCs w:val="24"/>
        </w:rPr>
        <w:t xml:space="preserve">Hatékony </w:t>
      </w:r>
      <w:r w:rsidR="00972BD8" w:rsidRPr="00972BD8">
        <w:rPr>
          <w:rFonts w:ascii="Garamond" w:hAnsi="Garamond" w:cs="Arial"/>
          <w:b/>
          <w:i/>
          <w:sz w:val="24"/>
          <w:szCs w:val="24"/>
        </w:rPr>
        <w:t xml:space="preserve">külső </w:t>
      </w:r>
      <w:r w:rsidRPr="00972BD8">
        <w:rPr>
          <w:rFonts w:ascii="Garamond" w:hAnsi="Garamond" w:cs="Arial"/>
          <w:b/>
          <w:i/>
          <w:sz w:val="24"/>
          <w:szCs w:val="24"/>
        </w:rPr>
        <w:t>erőforrás bevonás</w:t>
      </w:r>
    </w:p>
    <w:p w:rsidR="004125D1" w:rsidRPr="00972BD8" w:rsidRDefault="004125D1" w:rsidP="00F5359A">
      <w:pPr>
        <w:pStyle w:val="fels"/>
        <w:tabs>
          <w:tab w:val="clear" w:pos="1145"/>
          <w:tab w:val="num" w:pos="540"/>
        </w:tabs>
        <w:spacing w:line="360" w:lineRule="auto"/>
        <w:ind w:left="720" w:hanging="540"/>
        <w:rPr>
          <w:rFonts w:ascii="Garamond" w:hAnsi="Garamond" w:cs="Arial"/>
          <w:sz w:val="24"/>
          <w:szCs w:val="24"/>
        </w:rPr>
      </w:pPr>
      <w:r w:rsidRPr="00972BD8">
        <w:rPr>
          <w:rFonts w:ascii="Garamond" w:hAnsi="Garamond" w:cs="Arial"/>
          <w:sz w:val="24"/>
          <w:szCs w:val="24"/>
        </w:rPr>
        <w:t>rendszeresen kihasználjuk a pályázatok nyújtotta lehetőségeket, kiemelt figyelmet fordítunk a szakképzés modernizációjával kapcsolatos lehetőségekre,</w:t>
      </w:r>
    </w:p>
    <w:p w:rsidR="004125D1" w:rsidRPr="00972BD8" w:rsidRDefault="00972BD8" w:rsidP="00F5359A">
      <w:pPr>
        <w:pStyle w:val="fels"/>
        <w:tabs>
          <w:tab w:val="clear" w:pos="1145"/>
          <w:tab w:val="num" w:pos="540"/>
        </w:tabs>
        <w:spacing w:line="360" w:lineRule="auto"/>
        <w:ind w:left="720" w:hanging="540"/>
        <w:rPr>
          <w:rFonts w:ascii="Garamond" w:hAnsi="Garamond" w:cs="Arial"/>
          <w:sz w:val="24"/>
          <w:szCs w:val="24"/>
        </w:rPr>
      </w:pPr>
      <w:r w:rsidRPr="00972BD8">
        <w:rPr>
          <w:rFonts w:ascii="Garamond" w:hAnsi="Garamond" w:cs="Arial"/>
          <w:sz w:val="24"/>
          <w:szCs w:val="24"/>
        </w:rPr>
        <w:t>bővítjük</w:t>
      </w:r>
      <w:r w:rsidR="004125D1" w:rsidRPr="00972BD8">
        <w:rPr>
          <w:rFonts w:ascii="Garamond" w:hAnsi="Garamond" w:cs="Arial"/>
          <w:sz w:val="24"/>
          <w:szCs w:val="24"/>
        </w:rPr>
        <w:t xml:space="preserve"> nemz</w:t>
      </w:r>
      <w:r w:rsidRPr="00972BD8">
        <w:rPr>
          <w:rFonts w:ascii="Garamond" w:hAnsi="Garamond" w:cs="Arial"/>
          <w:sz w:val="24"/>
          <w:szCs w:val="24"/>
        </w:rPr>
        <w:t>etközi kapcsolatainkat,</w:t>
      </w:r>
    </w:p>
    <w:p w:rsidR="004125D1" w:rsidRDefault="004125D1" w:rsidP="00F5359A">
      <w:pPr>
        <w:pStyle w:val="fels"/>
        <w:tabs>
          <w:tab w:val="clear" w:pos="1145"/>
          <w:tab w:val="num" w:pos="540"/>
        </w:tabs>
        <w:spacing w:line="360" w:lineRule="auto"/>
        <w:ind w:left="720" w:hanging="540"/>
        <w:rPr>
          <w:rFonts w:ascii="Garamond" w:hAnsi="Garamond" w:cs="Arial"/>
          <w:sz w:val="24"/>
          <w:szCs w:val="24"/>
        </w:rPr>
      </w:pPr>
      <w:r w:rsidRPr="00972BD8">
        <w:rPr>
          <w:rFonts w:ascii="Garamond" w:hAnsi="Garamond" w:cs="Arial"/>
          <w:sz w:val="24"/>
          <w:szCs w:val="24"/>
        </w:rPr>
        <w:t>nevelés-oktatás folyamatában kiemelt figyelmet fordítunk a szülőkkel, a gyakorlati képzésben részt vevő gazdálkodó szervezetekkel, a belépésre felkészítő iskolákkal, támogatóinkkal való kapcsolattartásra.</w:t>
      </w:r>
    </w:p>
    <w:p w:rsidR="00320C8B" w:rsidRPr="00972BD8" w:rsidRDefault="00320C8B" w:rsidP="00320C8B">
      <w:pPr>
        <w:pStyle w:val="fels"/>
        <w:numPr>
          <w:ilvl w:val="0"/>
          <w:numId w:val="0"/>
        </w:numPr>
        <w:spacing w:line="360" w:lineRule="auto"/>
        <w:rPr>
          <w:rFonts w:ascii="Garamond" w:hAnsi="Garamond" w:cs="Arial"/>
          <w:sz w:val="24"/>
          <w:szCs w:val="24"/>
        </w:rPr>
      </w:pPr>
    </w:p>
    <w:p w:rsidR="00653CDF" w:rsidRDefault="00987AC1" w:rsidP="00C81569">
      <w:pPr>
        <w:spacing w:line="360" w:lineRule="auto"/>
        <w:jc w:val="both"/>
        <w:rPr>
          <w:rFonts w:ascii="Garamond" w:hAnsi="Garamond" w:cs="Arial"/>
          <w:b/>
          <w:sz w:val="24"/>
          <w:szCs w:val="24"/>
        </w:rPr>
      </w:pPr>
      <w:r>
        <w:rPr>
          <w:rFonts w:ascii="Garamond" w:hAnsi="Garamond" w:cs="Arial"/>
          <w:b/>
          <w:sz w:val="24"/>
          <w:szCs w:val="24"/>
        </w:rPr>
        <w:t>4.4</w:t>
      </w:r>
      <w:r w:rsidR="00653CDF" w:rsidRPr="001D6E6A">
        <w:rPr>
          <w:rFonts w:ascii="Garamond" w:hAnsi="Garamond" w:cs="Arial"/>
          <w:b/>
          <w:sz w:val="24"/>
          <w:szCs w:val="24"/>
        </w:rPr>
        <w:t xml:space="preserve"> Fejlesztési célok</w:t>
      </w:r>
      <w:r w:rsidR="00D170C6">
        <w:rPr>
          <w:rFonts w:ascii="Garamond" w:hAnsi="Garamond" w:cs="Arial"/>
          <w:b/>
          <w:sz w:val="24"/>
          <w:szCs w:val="24"/>
        </w:rPr>
        <w:t>, feladatok</w:t>
      </w:r>
      <w:r w:rsidR="001D6E6A" w:rsidRPr="001D6E6A">
        <w:rPr>
          <w:rStyle w:val="Lbjegyzet-hivatkozs"/>
          <w:rFonts w:ascii="Garamond" w:hAnsi="Garamond" w:cs="Arial"/>
          <w:b/>
          <w:sz w:val="24"/>
          <w:szCs w:val="24"/>
        </w:rPr>
        <w:footnoteReference w:id="9"/>
      </w:r>
    </w:p>
    <w:p w:rsidR="00CD20B7" w:rsidRPr="00CD20B7" w:rsidRDefault="00CD20B7" w:rsidP="00CD20B7">
      <w:pPr>
        <w:spacing w:line="360" w:lineRule="auto"/>
        <w:jc w:val="both"/>
        <w:rPr>
          <w:rFonts w:ascii="Garamond" w:hAnsi="Garamond" w:cs="Arial"/>
          <w:sz w:val="24"/>
          <w:szCs w:val="24"/>
        </w:rPr>
      </w:pPr>
      <w:r w:rsidRPr="00CD20B7">
        <w:rPr>
          <w:rFonts w:ascii="Garamond" w:hAnsi="Garamond" w:cs="Arial"/>
          <w:sz w:val="24"/>
          <w:szCs w:val="24"/>
        </w:rPr>
        <w:t xml:space="preserve">A fejlesztési célok a szervezet működtetéséhez kapcsolódó </w:t>
      </w:r>
      <w:r>
        <w:rPr>
          <w:rFonts w:ascii="Garamond" w:hAnsi="Garamond" w:cs="Arial"/>
          <w:sz w:val="24"/>
          <w:szCs w:val="24"/>
        </w:rPr>
        <w:t>különböző távú</w:t>
      </w:r>
      <w:r w:rsidRPr="00CD20B7">
        <w:rPr>
          <w:rFonts w:ascii="Garamond" w:hAnsi="Garamond" w:cs="Arial"/>
          <w:sz w:val="24"/>
          <w:szCs w:val="24"/>
        </w:rPr>
        <w:t xml:space="preserve"> célok, melyek a stratégiai célokból vezethetők le, azok megvalósításához járulnak hozzá.</w:t>
      </w:r>
      <w:r>
        <w:rPr>
          <w:rFonts w:ascii="Garamond" w:hAnsi="Garamond" w:cs="Arial"/>
          <w:sz w:val="24"/>
          <w:szCs w:val="24"/>
        </w:rPr>
        <w:t xml:space="preserve"> </w:t>
      </w:r>
      <w:r w:rsidRPr="00CD20B7">
        <w:rPr>
          <w:rFonts w:ascii="Garamond" w:hAnsi="Garamond" w:cs="Arial"/>
          <w:sz w:val="24"/>
          <w:szCs w:val="24"/>
        </w:rPr>
        <w:t xml:space="preserve">A fejlesztési célok megvalósítása során elért eredmények lépésről-lépésre visznek közelebb bennünket a stratégiai céljaink, s velük a jövőképünk elérése felé. </w:t>
      </w:r>
    </w:p>
    <w:p w:rsidR="001D6E6A" w:rsidRPr="001D6E6A" w:rsidRDefault="001D6E6A" w:rsidP="001D6E6A">
      <w:pPr>
        <w:pStyle w:val="Listaszerbekezds"/>
        <w:numPr>
          <w:ilvl w:val="0"/>
          <w:numId w:val="12"/>
        </w:numPr>
        <w:spacing w:before="200" w:line="360" w:lineRule="auto"/>
        <w:jc w:val="both"/>
        <w:rPr>
          <w:rFonts w:ascii="Garamond" w:hAnsi="Garamond" w:cs="Arial"/>
          <w:b/>
          <w:i/>
          <w:sz w:val="24"/>
          <w:szCs w:val="24"/>
        </w:rPr>
      </w:pPr>
      <w:r w:rsidRPr="001D6E6A">
        <w:rPr>
          <w:rFonts w:ascii="Garamond" w:hAnsi="Garamond" w:cs="Arial"/>
          <w:b/>
          <w:i/>
          <w:sz w:val="24"/>
          <w:szCs w:val="24"/>
        </w:rPr>
        <w:t>A szakmai munkaközösségek intézményi együttműködésének kialakítása, a jó gyakorlatok átadásának, a horizontális tanulásnak a megszervezése.</w:t>
      </w:r>
    </w:p>
    <w:p w:rsidR="001D6E6A" w:rsidRPr="001D6E6A" w:rsidRDefault="001D6E6A" w:rsidP="001D6E6A">
      <w:pPr>
        <w:pStyle w:val="Listaszerbekezds"/>
        <w:numPr>
          <w:ilvl w:val="0"/>
          <w:numId w:val="12"/>
        </w:numPr>
        <w:spacing w:before="200" w:line="360" w:lineRule="auto"/>
        <w:jc w:val="both"/>
        <w:rPr>
          <w:rFonts w:ascii="Garamond" w:hAnsi="Garamond" w:cs="Arial"/>
          <w:b/>
          <w:i/>
          <w:sz w:val="24"/>
          <w:szCs w:val="24"/>
        </w:rPr>
      </w:pPr>
      <w:r w:rsidRPr="001D6E6A">
        <w:rPr>
          <w:rFonts w:ascii="Garamond" w:hAnsi="Garamond" w:cs="Arial"/>
          <w:b/>
          <w:i/>
          <w:sz w:val="24"/>
          <w:szCs w:val="24"/>
        </w:rPr>
        <w:t>A szakmai képzés elméletének és gyakorlatának folyamatos fejlesztése a korszerű technikáknak és a munkaerő-piaci igényeknek megfelelően.</w:t>
      </w:r>
    </w:p>
    <w:p w:rsidR="001D6E6A" w:rsidRPr="001D6E6A" w:rsidRDefault="001D6E6A" w:rsidP="001D6E6A">
      <w:pPr>
        <w:pStyle w:val="Listaszerbekezds"/>
        <w:numPr>
          <w:ilvl w:val="0"/>
          <w:numId w:val="12"/>
        </w:numPr>
        <w:spacing w:before="200" w:line="360" w:lineRule="auto"/>
        <w:jc w:val="both"/>
        <w:rPr>
          <w:rFonts w:ascii="Garamond" w:hAnsi="Garamond" w:cs="Arial"/>
          <w:b/>
          <w:i/>
          <w:sz w:val="24"/>
          <w:szCs w:val="24"/>
        </w:rPr>
      </w:pPr>
      <w:r w:rsidRPr="001D6E6A">
        <w:rPr>
          <w:rFonts w:ascii="Garamond" w:hAnsi="Garamond" w:cs="Arial"/>
          <w:b/>
          <w:i/>
          <w:sz w:val="24"/>
          <w:szCs w:val="24"/>
        </w:rPr>
        <w:t>Az alapkompetenciák fejlesztése valamennyi iskolatípusban.</w:t>
      </w:r>
    </w:p>
    <w:p w:rsidR="001D6E6A" w:rsidRPr="001D6E6A" w:rsidRDefault="001D6E6A" w:rsidP="001D6E6A">
      <w:pPr>
        <w:pStyle w:val="Listaszerbekezds"/>
        <w:numPr>
          <w:ilvl w:val="0"/>
          <w:numId w:val="12"/>
        </w:numPr>
        <w:spacing w:before="200" w:line="360" w:lineRule="auto"/>
        <w:jc w:val="both"/>
        <w:rPr>
          <w:rFonts w:ascii="Garamond" w:hAnsi="Garamond" w:cs="Arial"/>
          <w:b/>
          <w:i/>
          <w:sz w:val="24"/>
          <w:szCs w:val="24"/>
        </w:rPr>
      </w:pPr>
      <w:r w:rsidRPr="001D6E6A">
        <w:rPr>
          <w:rFonts w:ascii="Garamond" w:hAnsi="Garamond" w:cs="Arial"/>
          <w:b/>
          <w:i/>
          <w:sz w:val="24"/>
          <w:szCs w:val="24"/>
        </w:rPr>
        <w:t>A tanulási hátrányok csökkentése, ide értve a diszfunkcionális hátrányokat is.</w:t>
      </w:r>
    </w:p>
    <w:p w:rsidR="001D6E6A" w:rsidRPr="001D6E6A" w:rsidRDefault="001D6E6A" w:rsidP="001D6E6A">
      <w:pPr>
        <w:pStyle w:val="Listaszerbekezds"/>
        <w:numPr>
          <w:ilvl w:val="0"/>
          <w:numId w:val="12"/>
        </w:numPr>
        <w:spacing w:before="200" w:line="360" w:lineRule="auto"/>
        <w:jc w:val="both"/>
        <w:rPr>
          <w:rFonts w:ascii="Garamond" w:hAnsi="Garamond" w:cs="Arial"/>
          <w:b/>
          <w:i/>
          <w:sz w:val="24"/>
          <w:szCs w:val="24"/>
        </w:rPr>
      </w:pPr>
      <w:r w:rsidRPr="001D6E6A">
        <w:rPr>
          <w:rFonts w:ascii="Garamond" w:hAnsi="Garamond" w:cs="Arial"/>
          <w:b/>
          <w:i/>
          <w:sz w:val="24"/>
          <w:szCs w:val="24"/>
        </w:rPr>
        <w:t>A halmozottan hátrányos helyzetű tanulók integrációs képesség-kibontakoztató felkészítése.</w:t>
      </w:r>
    </w:p>
    <w:p w:rsidR="001D6E6A" w:rsidRPr="001D6E6A" w:rsidRDefault="001D6E6A" w:rsidP="001D6E6A">
      <w:pPr>
        <w:pStyle w:val="Listaszerbekezds"/>
        <w:numPr>
          <w:ilvl w:val="0"/>
          <w:numId w:val="12"/>
        </w:numPr>
        <w:spacing w:before="200" w:line="360" w:lineRule="auto"/>
        <w:jc w:val="both"/>
        <w:rPr>
          <w:rFonts w:ascii="Garamond" w:hAnsi="Garamond" w:cs="Arial"/>
          <w:b/>
          <w:i/>
          <w:sz w:val="24"/>
          <w:szCs w:val="24"/>
        </w:rPr>
      </w:pPr>
      <w:r w:rsidRPr="001D6E6A">
        <w:rPr>
          <w:rFonts w:ascii="Garamond" w:hAnsi="Garamond" w:cs="Arial"/>
          <w:b/>
          <w:i/>
          <w:sz w:val="24"/>
          <w:szCs w:val="24"/>
        </w:rPr>
        <w:t>A tanulási technikák alakítása, fejlesztése.</w:t>
      </w:r>
    </w:p>
    <w:p w:rsidR="001D6E6A" w:rsidRPr="001D6E6A" w:rsidRDefault="001D6E6A" w:rsidP="001D6E6A">
      <w:pPr>
        <w:pStyle w:val="Listaszerbekezds"/>
        <w:numPr>
          <w:ilvl w:val="0"/>
          <w:numId w:val="12"/>
        </w:numPr>
        <w:spacing w:before="200" w:line="360" w:lineRule="auto"/>
        <w:jc w:val="both"/>
        <w:rPr>
          <w:rFonts w:ascii="Garamond" w:hAnsi="Garamond" w:cs="Arial"/>
          <w:b/>
          <w:i/>
          <w:sz w:val="24"/>
          <w:szCs w:val="24"/>
        </w:rPr>
      </w:pPr>
      <w:r w:rsidRPr="001D6E6A">
        <w:rPr>
          <w:rFonts w:ascii="Garamond" w:hAnsi="Garamond" w:cs="Arial"/>
          <w:b/>
          <w:i/>
          <w:sz w:val="24"/>
          <w:szCs w:val="24"/>
        </w:rPr>
        <w:t>Az elektronikus információáramlás tárgyi és személyi feltételeinek megteremtése az intézményközi együttműködés, az egységes gyakorlat kialakítása érdekében.</w:t>
      </w:r>
    </w:p>
    <w:p w:rsidR="001D6E6A" w:rsidRPr="001D6E6A" w:rsidRDefault="001D6E6A" w:rsidP="001D6E6A">
      <w:pPr>
        <w:pStyle w:val="Listaszerbekezds"/>
        <w:numPr>
          <w:ilvl w:val="0"/>
          <w:numId w:val="12"/>
        </w:numPr>
        <w:spacing w:before="200" w:line="360" w:lineRule="auto"/>
        <w:jc w:val="both"/>
        <w:rPr>
          <w:rFonts w:ascii="Garamond" w:hAnsi="Garamond" w:cs="Arial"/>
          <w:b/>
          <w:i/>
          <w:sz w:val="24"/>
          <w:szCs w:val="24"/>
        </w:rPr>
      </w:pPr>
      <w:r w:rsidRPr="001D6E6A">
        <w:rPr>
          <w:rFonts w:ascii="Garamond" w:hAnsi="Garamond" w:cs="Arial"/>
          <w:b/>
          <w:i/>
          <w:sz w:val="24"/>
          <w:szCs w:val="24"/>
        </w:rPr>
        <w:t>Módszertani megújulás a korszerű tanítási-tanulási folyamatnak megfelelően, kiemelten a mérés- értékelés területén.</w:t>
      </w:r>
    </w:p>
    <w:p w:rsidR="001D6E6A" w:rsidRPr="001D6E6A" w:rsidRDefault="001D6E6A" w:rsidP="001D6E6A">
      <w:pPr>
        <w:pStyle w:val="Listaszerbekezds"/>
        <w:numPr>
          <w:ilvl w:val="0"/>
          <w:numId w:val="12"/>
        </w:numPr>
        <w:spacing w:before="200" w:line="360" w:lineRule="auto"/>
        <w:jc w:val="both"/>
        <w:rPr>
          <w:rFonts w:ascii="Garamond" w:hAnsi="Garamond" w:cs="Arial"/>
          <w:b/>
          <w:i/>
          <w:sz w:val="24"/>
          <w:szCs w:val="24"/>
        </w:rPr>
      </w:pPr>
      <w:r w:rsidRPr="001D6E6A">
        <w:rPr>
          <w:rFonts w:ascii="Garamond" w:hAnsi="Garamond" w:cs="Arial"/>
          <w:b/>
          <w:i/>
          <w:sz w:val="24"/>
          <w:szCs w:val="24"/>
        </w:rPr>
        <w:t>A pályázatok folyamatos figyelése, pályázatíró team létrehozása.</w:t>
      </w:r>
    </w:p>
    <w:p w:rsidR="001D6E6A" w:rsidRDefault="001D6E6A" w:rsidP="001D6E6A">
      <w:pPr>
        <w:pStyle w:val="Listaszerbekezds"/>
        <w:numPr>
          <w:ilvl w:val="0"/>
          <w:numId w:val="12"/>
        </w:numPr>
        <w:spacing w:before="200" w:line="360" w:lineRule="auto"/>
        <w:jc w:val="both"/>
        <w:rPr>
          <w:rFonts w:ascii="Garamond" w:hAnsi="Garamond" w:cs="Arial"/>
          <w:b/>
          <w:i/>
          <w:sz w:val="24"/>
          <w:szCs w:val="24"/>
        </w:rPr>
      </w:pPr>
      <w:r w:rsidRPr="001D6E6A">
        <w:rPr>
          <w:rFonts w:ascii="Garamond" w:hAnsi="Garamond" w:cs="Arial"/>
          <w:b/>
          <w:i/>
          <w:sz w:val="24"/>
          <w:szCs w:val="24"/>
        </w:rPr>
        <w:t>Környezettudatos szemlélet kialakítása.</w:t>
      </w:r>
    </w:p>
    <w:p w:rsidR="00653CDF" w:rsidRPr="001D6E6A" w:rsidRDefault="001D6E6A" w:rsidP="00C81569">
      <w:pPr>
        <w:spacing w:line="360" w:lineRule="auto"/>
        <w:jc w:val="both"/>
        <w:rPr>
          <w:rFonts w:ascii="Garamond" w:hAnsi="Garamond" w:cs="Arial"/>
          <w:b/>
          <w:sz w:val="24"/>
          <w:szCs w:val="24"/>
        </w:rPr>
      </w:pPr>
      <w:r w:rsidRPr="001D6E6A">
        <w:rPr>
          <w:rFonts w:ascii="Garamond" w:hAnsi="Garamond" w:cs="Arial"/>
          <w:b/>
          <w:sz w:val="24"/>
          <w:szCs w:val="24"/>
        </w:rPr>
        <w:t>További fejlesztési célok</w:t>
      </w:r>
      <w:r>
        <w:rPr>
          <w:rStyle w:val="Lbjegyzet-hivatkozs"/>
          <w:rFonts w:ascii="Garamond" w:hAnsi="Garamond" w:cs="Arial"/>
          <w:b/>
          <w:sz w:val="24"/>
          <w:szCs w:val="24"/>
        </w:rPr>
        <w:footnoteReference w:id="10"/>
      </w:r>
    </w:p>
    <w:p w:rsidR="001D6E6A" w:rsidRDefault="00CD20B7" w:rsidP="00C81569">
      <w:pPr>
        <w:spacing w:line="360" w:lineRule="auto"/>
        <w:jc w:val="both"/>
        <w:rPr>
          <w:rFonts w:ascii="Garamond" w:hAnsi="Garamond" w:cs="Arial"/>
          <w:sz w:val="24"/>
          <w:szCs w:val="24"/>
        </w:rPr>
      </w:pPr>
      <w:r w:rsidRPr="00CD20B7">
        <w:rPr>
          <w:rFonts w:ascii="Garamond" w:hAnsi="Garamond" w:cs="Arial"/>
          <w:sz w:val="24"/>
          <w:szCs w:val="24"/>
        </w:rPr>
        <w:t>Az Erasmus+ programban az egyes projekteket a fejlesztési célok szolgálatába kell állítani, s ezek a projektek egymásra épülve, összeadódva járulhatnak hozzá hosszú távon a str</w:t>
      </w:r>
      <w:r>
        <w:rPr>
          <w:rFonts w:ascii="Garamond" w:hAnsi="Garamond" w:cs="Arial"/>
          <w:sz w:val="24"/>
          <w:szCs w:val="24"/>
        </w:rPr>
        <w:t>atégia sikeréhez.</w:t>
      </w:r>
    </w:p>
    <w:p w:rsidR="00CB0D82" w:rsidRPr="00CD20B7" w:rsidRDefault="00CD20B7" w:rsidP="00CD20B7">
      <w:pPr>
        <w:pStyle w:val="Listaszerbekezds"/>
        <w:numPr>
          <w:ilvl w:val="0"/>
          <w:numId w:val="12"/>
        </w:numPr>
        <w:spacing w:before="200" w:line="360" w:lineRule="auto"/>
        <w:jc w:val="both"/>
        <w:rPr>
          <w:rFonts w:ascii="Garamond" w:hAnsi="Garamond" w:cs="Arial"/>
          <w:b/>
          <w:i/>
          <w:sz w:val="24"/>
          <w:szCs w:val="24"/>
        </w:rPr>
      </w:pPr>
      <w:r>
        <w:rPr>
          <w:rFonts w:ascii="Garamond" w:hAnsi="Garamond" w:cs="Arial"/>
          <w:b/>
          <w:i/>
          <w:sz w:val="24"/>
          <w:szCs w:val="24"/>
        </w:rPr>
        <w:t>M</w:t>
      </w:r>
      <w:r w:rsidR="00CB0D82" w:rsidRPr="00CD20B7">
        <w:rPr>
          <w:rFonts w:ascii="Garamond" w:hAnsi="Garamond" w:cs="Arial"/>
          <w:b/>
          <w:i/>
          <w:sz w:val="24"/>
          <w:szCs w:val="24"/>
        </w:rPr>
        <w:t>obilitások promóciója, minőségbiztosítása, elismerése</w:t>
      </w:r>
      <w:r>
        <w:rPr>
          <w:rFonts w:ascii="Garamond" w:hAnsi="Garamond" w:cs="Arial"/>
          <w:b/>
          <w:i/>
          <w:sz w:val="24"/>
          <w:szCs w:val="24"/>
        </w:rPr>
        <w:t>,</w:t>
      </w:r>
    </w:p>
    <w:p w:rsidR="00CB0D82" w:rsidRPr="00CD20B7" w:rsidRDefault="00CD20B7" w:rsidP="00CD20B7">
      <w:pPr>
        <w:pStyle w:val="Listaszerbekezds"/>
        <w:numPr>
          <w:ilvl w:val="0"/>
          <w:numId w:val="12"/>
        </w:numPr>
        <w:spacing w:before="200" w:line="360" w:lineRule="auto"/>
        <w:jc w:val="both"/>
        <w:rPr>
          <w:rFonts w:ascii="Garamond" w:hAnsi="Garamond" w:cs="Arial"/>
          <w:b/>
          <w:i/>
          <w:sz w:val="24"/>
          <w:szCs w:val="24"/>
        </w:rPr>
      </w:pPr>
      <w:r>
        <w:rPr>
          <w:rFonts w:ascii="Garamond" w:hAnsi="Garamond" w:cs="Arial"/>
          <w:b/>
          <w:i/>
          <w:sz w:val="24"/>
          <w:szCs w:val="24"/>
        </w:rPr>
        <w:t>F</w:t>
      </w:r>
      <w:r w:rsidR="00CB0D82" w:rsidRPr="00CD20B7">
        <w:rPr>
          <w:rFonts w:ascii="Garamond" w:hAnsi="Garamond" w:cs="Arial"/>
          <w:b/>
          <w:i/>
          <w:sz w:val="24"/>
          <w:szCs w:val="24"/>
        </w:rPr>
        <w:t>enntarthatóság érdekében a nem</w:t>
      </w:r>
      <w:r>
        <w:rPr>
          <w:rFonts w:ascii="Garamond" w:hAnsi="Garamond" w:cs="Arial"/>
          <w:b/>
          <w:i/>
          <w:sz w:val="24"/>
          <w:szCs w:val="24"/>
        </w:rPr>
        <w:t xml:space="preserve">zetközi kapcsolataink </w:t>
      </w:r>
      <w:r w:rsidR="001D6E6A" w:rsidRPr="00CD20B7">
        <w:rPr>
          <w:rFonts w:ascii="Garamond" w:hAnsi="Garamond" w:cs="Arial"/>
          <w:b/>
          <w:i/>
          <w:sz w:val="24"/>
          <w:szCs w:val="24"/>
        </w:rPr>
        <w:t>forrásainak</w:t>
      </w:r>
      <w:r w:rsidRPr="00CD20B7">
        <w:rPr>
          <w:rFonts w:ascii="Garamond" w:hAnsi="Garamond" w:cs="Arial"/>
          <w:b/>
          <w:i/>
          <w:sz w:val="24"/>
          <w:szCs w:val="24"/>
        </w:rPr>
        <w:t xml:space="preserve"> </w:t>
      </w:r>
      <w:r w:rsidR="00CB0D82" w:rsidRPr="00CD20B7">
        <w:rPr>
          <w:rFonts w:ascii="Garamond" w:hAnsi="Garamond" w:cs="Arial"/>
          <w:b/>
          <w:i/>
          <w:sz w:val="24"/>
          <w:szCs w:val="24"/>
        </w:rPr>
        <w:t>diverzifikálása</w:t>
      </w:r>
      <w:r>
        <w:rPr>
          <w:rFonts w:ascii="Garamond" w:hAnsi="Garamond" w:cs="Arial"/>
          <w:b/>
          <w:i/>
          <w:sz w:val="24"/>
          <w:szCs w:val="24"/>
        </w:rPr>
        <w:t>,</w:t>
      </w:r>
    </w:p>
    <w:p w:rsidR="00CB0D82" w:rsidRPr="00CD20B7" w:rsidRDefault="00CD20B7" w:rsidP="00CD20B7">
      <w:pPr>
        <w:pStyle w:val="Listaszerbekezds"/>
        <w:numPr>
          <w:ilvl w:val="0"/>
          <w:numId w:val="12"/>
        </w:numPr>
        <w:spacing w:before="200" w:line="360" w:lineRule="auto"/>
        <w:jc w:val="both"/>
        <w:rPr>
          <w:rFonts w:ascii="Garamond" w:hAnsi="Garamond" w:cs="Arial"/>
          <w:b/>
          <w:i/>
          <w:sz w:val="24"/>
          <w:szCs w:val="24"/>
        </w:rPr>
      </w:pPr>
      <w:r>
        <w:rPr>
          <w:rFonts w:ascii="Garamond" w:hAnsi="Garamond" w:cs="Arial"/>
          <w:b/>
          <w:i/>
          <w:sz w:val="24"/>
          <w:szCs w:val="24"/>
        </w:rPr>
        <w:t>Nemzetközi kapcsolataink</w:t>
      </w:r>
      <w:r w:rsidR="00CB0D82" w:rsidRPr="00CD20B7">
        <w:rPr>
          <w:rFonts w:ascii="Garamond" w:hAnsi="Garamond" w:cs="Arial"/>
          <w:b/>
          <w:i/>
          <w:sz w:val="24"/>
          <w:szCs w:val="24"/>
        </w:rPr>
        <w:t xml:space="preserve"> stratégiai (célokh</w:t>
      </w:r>
      <w:r>
        <w:rPr>
          <w:rFonts w:ascii="Garamond" w:hAnsi="Garamond" w:cs="Arial"/>
          <w:b/>
          <w:i/>
          <w:sz w:val="24"/>
          <w:szCs w:val="24"/>
        </w:rPr>
        <w:t>oz kötött) bővítése/fejlesztése,</w:t>
      </w:r>
    </w:p>
    <w:p w:rsidR="00CB0D82" w:rsidRPr="00CD20B7" w:rsidRDefault="00CD20B7" w:rsidP="00CD20B7">
      <w:pPr>
        <w:pStyle w:val="Listaszerbekezds"/>
        <w:numPr>
          <w:ilvl w:val="0"/>
          <w:numId w:val="12"/>
        </w:numPr>
        <w:spacing w:before="200" w:line="360" w:lineRule="auto"/>
        <w:jc w:val="both"/>
        <w:rPr>
          <w:rFonts w:ascii="Garamond" w:hAnsi="Garamond" w:cs="Arial"/>
          <w:b/>
          <w:i/>
          <w:sz w:val="24"/>
          <w:szCs w:val="24"/>
        </w:rPr>
      </w:pPr>
      <w:r>
        <w:rPr>
          <w:rFonts w:ascii="Garamond" w:hAnsi="Garamond" w:cs="Arial"/>
          <w:b/>
          <w:i/>
          <w:sz w:val="24"/>
          <w:szCs w:val="24"/>
        </w:rPr>
        <w:t>S</w:t>
      </w:r>
      <w:r w:rsidR="00CB0D82" w:rsidRPr="00CD20B7">
        <w:rPr>
          <w:rFonts w:ascii="Garamond" w:hAnsi="Garamond" w:cs="Arial"/>
          <w:b/>
          <w:i/>
          <w:sz w:val="24"/>
          <w:szCs w:val="24"/>
        </w:rPr>
        <w:t xml:space="preserve">zervezeti tudás a </w:t>
      </w:r>
      <w:proofErr w:type="spellStart"/>
      <w:r w:rsidR="00CB0D82" w:rsidRPr="00CD20B7">
        <w:rPr>
          <w:rFonts w:ascii="Garamond" w:hAnsi="Garamond" w:cs="Arial"/>
          <w:b/>
          <w:i/>
          <w:sz w:val="24"/>
          <w:szCs w:val="24"/>
        </w:rPr>
        <w:t>nemzetköziesítésről</w:t>
      </w:r>
      <w:proofErr w:type="spellEnd"/>
      <w:r w:rsidR="00CB0D82" w:rsidRPr="00CD20B7">
        <w:rPr>
          <w:rFonts w:ascii="Garamond" w:hAnsi="Garamond" w:cs="Arial"/>
          <w:b/>
          <w:i/>
          <w:sz w:val="24"/>
          <w:szCs w:val="24"/>
        </w:rPr>
        <w:t xml:space="preserve">, </w:t>
      </w:r>
      <w:proofErr w:type="spellStart"/>
      <w:r w:rsidR="00CB0D82" w:rsidRPr="00CD20B7">
        <w:rPr>
          <w:rFonts w:ascii="Garamond" w:hAnsi="Garamond" w:cs="Arial"/>
          <w:b/>
          <w:i/>
          <w:sz w:val="24"/>
          <w:szCs w:val="24"/>
        </w:rPr>
        <w:t>disszemináció</w:t>
      </w:r>
      <w:proofErr w:type="spellEnd"/>
      <w:r w:rsidR="00CB0D82" w:rsidRPr="00CD20B7">
        <w:rPr>
          <w:rFonts w:ascii="Garamond" w:hAnsi="Garamond" w:cs="Arial"/>
          <w:b/>
          <w:i/>
          <w:sz w:val="24"/>
          <w:szCs w:val="24"/>
        </w:rPr>
        <w:t xml:space="preserve"> erősítése, „</w:t>
      </w:r>
      <w:proofErr w:type="spellStart"/>
      <w:r w:rsidR="00CB0D82" w:rsidRPr="00CD20B7">
        <w:rPr>
          <w:rFonts w:ascii="Garamond" w:hAnsi="Garamond" w:cs="Arial"/>
          <w:b/>
          <w:i/>
          <w:sz w:val="24"/>
          <w:szCs w:val="24"/>
        </w:rPr>
        <w:t>nemzetköziesítés</w:t>
      </w:r>
      <w:proofErr w:type="spellEnd"/>
      <w:r w:rsidR="00CB0D82" w:rsidRPr="00CD20B7">
        <w:rPr>
          <w:rFonts w:ascii="Garamond" w:hAnsi="Garamond" w:cs="Arial"/>
          <w:b/>
          <w:i/>
          <w:sz w:val="24"/>
          <w:szCs w:val="24"/>
        </w:rPr>
        <w:t xml:space="preserve"> itthon”</w:t>
      </w:r>
      <w:r>
        <w:rPr>
          <w:rFonts w:ascii="Garamond" w:hAnsi="Garamond" w:cs="Arial"/>
          <w:b/>
          <w:i/>
          <w:sz w:val="24"/>
          <w:szCs w:val="24"/>
        </w:rPr>
        <w:t>,</w:t>
      </w:r>
    </w:p>
    <w:p w:rsidR="00CB0D82" w:rsidRPr="00CD20B7" w:rsidRDefault="00CD20B7" w:rsidP="00CD20B7">
      <w:pPr>
        <w:pStyle w:val="Listaszerbekezds"/>
        <w:numPr>
          <w:ilvl w:val="0"/>
          <w:numId w:val="12"/>
        </w:numPr>
        <w:spacing w:before="200" w:line="360" w:lineRule="auto"/>
        <w:jc w:val="both"/>
        <w:rPr>
          <w:rFonts w:ascii="Garamond" w:hAnsi="Garamond" w:cs="Arial"/>
          <w:b/>
          <w:i/>
          <w:sz w:val="24"/>
          <w:szCs w:val="24"/>
        </w:rPr>
      </w:pPr>
      <w:proofErr w:type="spellStart"/>
      <w:r>
        <w:rPr>
          <w:rFonts w:ascii="Garamond" w:hAnsi="Garamond" w:cs="Arial"/>
          <w:b/>
          <w:i/>
          <w:sz w:val="24"/>
          <w:szCs w:val="24"/>
        </w:rPr>
        <w:t>I</w:t>
      </w:r>
      <w:r w:rsidR="00CB0D82" w:rsidRPr="00CD20B7">
        <w:rPr>
          <w:rFonts w:ascii="Garamond" w:hAnsi="Garamond" w:cs="Arial"/>
          <w:b/>
          <w:i/>
          <w:sz w:val="24"/>
          <w:szCs w:val="24"/>
        </w:rPr>
        <w:t>degennyelvű</w:t>
      </w:r>
      <w:proofErr w:type="spellEnd"/>
      <w:r w:rsidR="00CB0D82" w:rsidRPr="00CD20B7">
        <w:rPr>
          <w:rFonts w:ascii="Garamond" w:hAnsi="Garamond" w:cs="Arial"/>
          <w:b/>
          <w:i/>
          <w:sz w:val="24"/>
          <w:szCs w:val="24"/>
        </w:rPr>
        <w:t xml:space="preserve"> honlap fejlesztése</w:t>
      </w:r>
      <w:r w:rsidR="001D6E6A" w:rsidRPr="00CD20B7">
        <w:rPr>
          <w:rFonts w:ascii="Garamond" w:hAnsi="Garamond" w:cs="Arial"/>
          <w:b/>
          <w:i/>
          <w:sz w:val="24"/>
          <w:szCs w:val="24"/>
        </w:rPr>
        <w:t xml:space="preserve"> </w:t>
      </w:r>
      <w:r w:rsidR="00CB0D82" w:rsidRPr="00CD20B7">
        <w:rPr>
          <w:rFonts w:ascii="Garamond" w:hAnsi="Garamond" w:cs="Arial"/>
          <w:b/>
          <w:i/>
          <w:sz w:val="24"/>
          <w:szCs w:val="24"/>
        </w:rPr>
        <w:t xml:space="preserve">a </w:t>
      </w:r>
      <w:proofErr w:type="spellStart"/>
      <w:r w:rsidR="00CB0D82" w:rsidRPr="00CD20B7">
        <w:rPr>
          <w:rFonts w:ascii="Garamond" w:hAnsi="Garamond" w:cs="Arial"/>
          <w:b/>
          <w:i/>
          <w:sz w:val="24"/>
          <w:szCs w:val="24"/>
        </w:rPr>
        <w:t>nemzetköziesítésben</w:t>
      </w:r>
      <w:proofErr w:type="spellEnd"/>
      <w:r w:rsidR="00CB0D82" w:rsidRPr="00CD20B7">
        <w:rPr>
          <w:rFonts w:ascii="Garamond" w:hAnsi="Garamond" w:cs="Arial"/>
          <w:b/>
          <w:i/>
          <w:sz w:val="24"/>
          <w:szCs w:val="24"/>
        </w:rPr>
        <w:t xml:space="preserve"> használható technológiák használatának támogatása</w:t>
      </w:r>
      <w:r w:rsidR="00F240D6">
        <w:rPr>
          <w:rFonts w:ascii="Garamond" w:hAnsi="Garamond" w:cs="Arial"/>
          <w:b/>
          <w:i/>
          <w:sz w:val="24"/>
          <w:szCs w:val="24"/>
        </w:rPr>
        <w:t>,</w:t>
      </w:r>
    </w:p>
    <w:p w:rsidR="00CB0D82" w:rsidRPr="00CD20B7" w:rsidRDefault="00F240D6" w:rsidP="00CD20B7">
      <w:pPr>
        <w:pStyle w:val="Listaszerbekezds"/>
        <w:numPr>
          <w:ilvl w:val="0"/>
          <w:numId w:val="12"/>
        </w:numPr>
        <w:spacing w:before="200" w:line="360" w:lineRule="auto"/>
        <w:jc w:val="both"/>
        <w:rPr>
          <w:rFonts w:ascii="Garamond" w:hAnsi="Garamond" w:cs="Arial"/>
          <w:b/>
          <w:i/>
          <w:sz w:val="24"/>
          <w:szCs w:val="24"/>
        </w:rPr>
      </w:pPr>
      <w:r>
        <w:rPr>
          <w:rFonts w:ascii="Garamond" w:hAnsi="Garamond" w:cs="Arial"/>
          <w:b/>
          <w:i/>
          <w:sz w:val="24"/>
          <w:szCs w:val="24"/>
        </w:rPr>
        <w:t>H</w:t>
      </w:r>
      <w:r w:rsidR="00CB0D82" w:rsidRPr="00CD20B7">
        <w:rPr>
          <w:rFonts w:ascii="Garamond" w:hAnsi="Garamond" w:cs="Arial"/>
          <w:b/>
          <w:i/>
          <w:sz w:val="24"/>
          <w:szCs w:val="24"/>
        </w:rPr>
        <w:t xml:space="preserve">elyi </w:t>
      </w:r>
      <w:r>
        <w:rPr>
          <w:rFonts w:ascii="Garamond" w:hAnsi="Garamond" w:cs="Arial"/>
          <w:b/>
          <w:i/>
          <w:sz w:val="24"/>
          <w:szCs w:val="24"/>
        </w:rPr>
        <w:t xml:space="preserve">gazdálkodó </w:t>
      </w:r>
      <w:r w:rsidR="00CB0D82" w:rsidRPr="00CD20B7">
        <w:rPr>
          <w:rFonts w:ascii="Garamond" w:hAnsi="Garamond" w:cs="Arial"/>
          <w:b/>
          <w:i/>
          <w:sz w:val="24"/>
          <w:szCs w:val="24"/>
        </w:rPr>
        <w:t>szervezetek nemzetközi kapcsolatainak felmérése, hasznosítása, együttműködési lehetőségek feltérképezése</w:t>
      </w:r>
      <w:r>
        <w:rPr>
          <w:rFonts w:ascii="Garamond" w:hAnsi="Garamond" w:cs="Arial"/>
          <w:b/>
          <w:i/>
          <w:sz w:val="24"/>
          <w:szCs w:val="24"/>
        </w:rPr>
        <w:t>,</w:t>
      </w:r>
    </w:p>
    <w:p w:rsidR="00CB0D82" w:rsidRPr="00CD20B7" w:rsidRDefault="00F240D6" w:rsidP="00CD20B7">
      <w:pPr>
        <w:pStyle w:val="Listaszerbekezds"/>
        <w:numPr>
          <w:ilvl w:val="0"/>
          <w:numId w:val="12"/>
        </w:numPr>
        <w:spacing w:before="200" w:line="360" w:lineRule="auto"/>
        <w:jc w:val="both"/>
        <w:rPr>
          <w:rFonts w:ascii="Garamond" w:hAnsi="Garamond" w:cs="Arial"/>
          <w:b/>
          <w:i/>
          <w:sz w:val="24"/>
          <w:szCs w:val="24"/>
        </w:rPr>
      </w:pPr>
      <w:proofErr w:type="spellStart"/>
      <w:r>
        <w:rPr>
          <w:rFonts w:ascii="Garamond" w:hAnsi="Garamond" w:cs="Arial"/>
          <w:b/>
          <w:i/>
          <w:sz w:val="24"/>
          <w:szCs w:val="24"/>
        </w:rPr>
        <w:t>N</w:t>
      </w:r>
      <w:r w:rsidR="00CB0D82" w:rsidRPr="00CD20B7">
        <w:rPr>
          <w:rFonts w:ascii="Garamond" w:hAnsi="Garamond" w:cs="Arial"/>
          <w:b/>
          <w:i/>
          <w:sz w:val="24"/>
          <w:szCs w:val="24"/>
        </w:rPr>
        <w:t>emzetköziesítéshez</w:t>
      </w:r>
      <w:proofErr w:type="spellEnd"/>
      <w:r w:rsidR="00CB0D82" w:rsidRPr="00CD20B7">
        <w:rPr>
          <w:rFonts w:ascii="Garamond" w:hAnsi="Garamond" w:cs="Arial"/>
          <w:b/>
          <w:i/>
          <w:sz w:val="24"/>
          <w:szCs w:val="24"/>
        </w:rPr>
        <w:t xml:space="preserve"> kapcsolódó munkaformák, módszertan, </w:t>
      </w:r>
      <w:r>
        <w:rPr>
          <w:rFonts w:ascii="Garamond" w:hAnsi="Garamond" w:cs="Arial"/>
          <w:b/>
          <w:i/>
          <w:sz w:val="24"/>
          <w:szCs w:val="24"/>
        </w:rPr>
        <w:t>menedzsment célzott fejlesztése,</w:t>
      </w:r>
    </w:p>
    <w:p w:rsidR="00CB0D82" w:rsidRPr="00F240D6" w:rsidRDefault="00F240D6" w:rsidP="00F240D6">
      <w:pPr>
        <w:pStyle w:val="Listaszerbekezds"/>
        <w:numPr>
          <w:ilvl w:val="0"/>
          <w:numId w:val="12"/>
        </w:numPr>
        <w:spacing w:before="200" w:line="360" w:lineRule="auto"/>
        <w:jc w:val="both"/>
        <w:rPr>
          <w:rFonts w:ascii="Garamond" w:hAnsi="Garamond" w:cs="Arial"/>
          <w:b/>
          <w:i/>
          <w:sz w:val="24"/>
          <w:szCs w:val="24"/>
        </w:rPr>
      </w:pPr>
      <w:proofErr w:type="spellStart"/>
      <w:r>
        <w:rPr>
          <w:rFonts w:ascii="Garamond" w:hAnsi="Garamond" w:cs="Arial"/>
          <w:b/>
          <w:i/>
          <w:sz w:val="24"/>
          <w:szCs w:val="24"/>
        </w:rPr>
        <w:t>N</w:t>
      </w:r>
      <w:r w:rsidR="00CB0D82" w:rsidRPr="00CD20B7">
        <w:rPr>
          <w:rFonts w:ascii="Garamond" w:hAnsi="Garamond" w:cs="Arial"/>
          <w:b/>
          <w:i/>
          <w:sz w:val="24"/>
          <w:szCs w:val="24"/>
        </w:rPr>
        <w:t>emzetköziesítéshez</w:t>
      </w:r>
      <w:proofErr w:type="spellEnd"/>
      <w:r w:rsidR="00CB0D82" w:rsidRPr="00CD20B7">
        <w:rPr>
          <w:rFonts w:ascii="Garamond" w:hAnsi="Garamond" w:cs="Arial"/>
          <w:b/>
          <w:i/>
          <w:sz w:val="24"/>
          <w:szCs w:val="24"/>
        </w:rPr>
        <w:t xml:space="preserve"> kapcsolódó intézményi kompetenciák célzott fejlesztése (</w:t>
      </w:r>
      <w:r>
        <w:rPr>
          <w:rFonts w:ascii="Garamond" w:hAnsi="Garamond" w:cs="Arial"/>
          <w:b/>
          <w:i/>
          <w:sz w:val="24"/>
          <w:szCs w:val="24"/>
        </w:rPr>
        <w:t xml:space="preserve">pl.: </w:t>
      </w:r>
      <w:r w:rsidR="00CB0D82" w:rsidRPr="00CD20B7">
        <w:rPr>
          <w:rFonts w:ascii="Garamond" w:hAnsi="Garamond" w:cs="Arial"/>
          <w:b/>
          <w:i/>
          <w:sz w:val="24"/>
          <w:szCs w:val="24"/>
        </w:rPr>
        <w:t>idegennyelv-</w:t>
      </w:r>
      <w:r>
        <w:rPr>
          <w:rFonts w:ascii="Garamond" w:hAnsi="Garamond" w:cs="Arial"/>
          <w:b/>
          <w:i/>
          <w:sz w:val="24"/>
          <w:szCs w:val="24"/>
        </w:rPr>
        <w:t>tudás fejlesztése)</w:t>
      </w:r>
    </w:p>
    <w:p w:rsidR="00B733AB" w:rsidRDefault="006F0C6E" w:rsidP="003118A2">
      <w:pPr>
        <w:spacing w:after="120" w:line="360" w:lineRule="auto"/>
        <w:jc w:val="both"/>
        <w:rPr>
          <w:rFonts w:ascii="Garamond" w:hAnsi="Garamond" w:cs="Arial"/>
          <w:b/>
          <w:sz w:val="24"/>
          <w:szCs w:val="24"/>
        </w:rPr>
      </w:pPr>
      <w:r>
        <w:rPr>
          <w:rFonts w:ascii="Garamond" w:hAnsi="Garamond" w:cs="Arial"/>
          <w:b/>
          <w:sz w:val="24"/>
          <w:szCs w:val="24"/>
        </w:rPr>
        <w:t>4.5</w:t>
      </w:r>
      <w:r w:rsidR="00B733AB" w:rsidRPr="00B733AB">
        <w:rPr>
          <w:rFonts w:ascii="Garamond" w:hAnsi="Garamond" w:cs="Arial"/>
          <w:b/>
          <w:sz w:val="24"/>
          <w:szCs w:val="24"/>
        </w:rPr>
        <w:t xml:space="preserve"> Elvárt eredmények és az azokhoz kapcsolódó indikátorok meghatározása</w:t>
      </w:r>
    </w:p>
    <w:p w:rsidR="006A3919" w:rsidRPr="008F01D4" w:rsidRDefault="006A3919" w:rsidP="003118A2">
      <w:pPr>
        <w:spacing w:after="120" w:line="360" w:lineRule="auto"/>
        <w:jc w:val="both"/>
        <w:rPr>
          <w:rFonts w:ascii="Garamond" w:hAnsi="Garamond" w:cs="Arial"/>
          <w:b/>
          <w:i/>
          <w:sz w:val="24"/>
          <w:szCs w:val="24"/>
        </w:rPr>
      </w:pPr>
      <w:r w:rsidRPr="008F01D4">
        <w:rPr>
          <w:rFonts w:ascii="Garamond" w:hAnsi="Garamond" w:cs="Arial"/>
          <w:b/>
          <w:i/>
          <w:sz w:val="24"/>
          <w:szCs w:val="24"/>
        </w:rPr>
        <w:t>Stratégiai célokhoz kapcsolódó indikátorok</w:t>
      </w:r>
      <w:r w:rsidRPr="008F01D4">
        <w:rPr>
          <w:rStyle w:val="Lbjegyzet-hivatkozs"/>
          <w:rFonts w:ascii="Garamond" w:hAnsi="Garamond" w:cs="Arial"/>
          <w:b/>
          <w:i/>
          <w:sz w:val="24"/>
          <w:szCs w:val="24"/>
        </w:rPr>
        <w:footnoteReference w:id="11"/>
      </w:r>
    </w:p>
    <w:tbl>
      <w:tblPr>
        <w:tblStyle w:val="Rcsostblzat"/>
        <w:tblW w:w="0" w:type="auto"/>
        <w:tblLook w:val="04A0" w:firstRow="1" w:lastRow="0" w:firstColumn="1" w:lastColumn="0" w:noHBand="0" w:noVBand="1"/>
      </w:tblPr>
      <w:tblGrid>
        <w:gridCol w:w="4538"/>
        <w:gridCol w:w="4524"/>
      </w:tblGrid>
      <w:tr w:rsidR="006A3919" w:rsidRPr="006A3919" w:rsidTr="006A3919">
        <w:tc>
          <w:tcPr>
            <w:tcW w:w="4606" w:type="dxa"/>
          </w:tcPr>
          <w:p w:rsidR="006A3919" w:rsidRPr="006A3919" w:rsidRDefault="006A3919" w:rsidP="006A3919">
            <w:pPr>
              <w:spacing w:line="360" w:lineRule="auto"/>
              <w:jc w:val="center"/>
              <w:rPr>
                <w:rFonts w:ascii="Garamond" w:hAnsi="Garamond" w:cs="Arial"/>
                <w:b/>
                <w:sz w:val="24"/>
                <w:szCs w:val="24"/>
              </w:rPr>
            </w:pPr>
            <w:r w:rsidRPr="006A3919">
              <w:rPr>
                <w:rFonts w:ascii="Garamond" w:hAnsi="Garamond" w:cs="Arial"/>
                <w:b/>
                <w:sz w:val="24"/>
                <w:szCs w:val="24"/>
              </w:rPr>
              <w:t>Stratégiai célok</w:t>
            </w:r>
          </w:p>
        </w:tc>
        <w:tc>
          <w:tcPr>
            <w:tcW w:w="4606" w:type="dxa"/>
          </w:tcPr>
          <w:p w:rsidR="006A3919" w:rsidRPr="006A3919" w:rsidRDefault="006A3919" w:rsidP="006A3919">
            <w:pPr>
              <w:spacing w:line="360" w:lineRule="auto"/>
              <w:jc w:val="center"/>
              <w:rPr>
                <w:rFonts w:ascii="Garamond" w:hAnsi="Garamond" w:cs="Arial"/>
                <w:b/>
                <w:sz w:val="24"/>
                <w:szCs w:val="24"/>
              </w:rPr>
            </w:pPr>
            <w:r w:rsidRPr="006A3919">
              <w:rPr>
                <w:rFonts w:ascii="Garamond" w:hAnsi="Garamond" w:cs="Arial"/>
                <w:b/>
                <w:sz w:val="24"/>
                <w:szCs w:val="24"/>
              </w:rPr>
              <w:t>Fő indikátorok</w:t>
            </w:r>
          </w:p>
        </w:tc>
      </w:tr>
      <w:tr w:rsidR="006A3919" w:rsidRPr="006A3919" w:rsidTr="006A3919">
        <w:tc>
          <w:tcPr>
            <w:tcW w:w="4606" w:type="dxa"/>
          </w:tcPr>
          <w:p w:rsidR="006A3919" w:rsidRPr="006A3919" w:rsidRDefault="006A3919" w:rsidP="007D2604">
            <w:pPr>
              <w:rPr>
                <w:rFonts w:ascii="Garamond" w:hAnsi="Garamond" w:cs="Arial"/>
                <w:sz w:val="24"/>
                <w:szCs w:val="24"/>
              </w:rPr>
            </w:pPr>
            <w:r w:rsidRPr="006A3919">
              <w:rPr>
                <w:rFonts w:ascii="Garamond" w:hAnsi="Garamond" w:cs="Arial"/>
                <w:sz w:val="24"/>
                <w:szCs w:val="24"/>
              </w:rPr>
              <w:t xml:space="preserve">Képesítések </w:t>
            </w:r>
            <w:proofErr w:type="spellStart"/>
            <w:r w:rsidRPr="006A3919">
              <w:rPr>
                <w:rFonts w:ascii="Garamond" w:hAnsi="Garamond" w:cs="Arial"/>
                <w:sz w:val="24"/>
                <w:szCs w:val="24"/>
              </w:rPr>
              <w:t>nemzetköziesítése</w:t>
            </w:r>
            <w:proofErr w:type="spellEnd"/>
          </w:p>
        </w:tc>
        <w:tc>
          <w:tcPr>
            <w:tcW w:w="4606" w:type="dxa"/>
          </w:tcPr>
          <w:p w:rsidR="006A3919" w:rsidRDefault="0085493E" w:rsidP="00A02AC9">
            <w:pPr>
              <w:rPr>
                <w:rFonts w:ascii="Garamond" w:hAnsi="Garamond" w:cs="Arial"/>
                <w:sz w:val="24"/>
                <w:szCs w:val="24"/>
              </w:rPr>
            </w:pPr>
            <w:r>
              <w:rPr>
                <w:rFonts w:ascii="Garamond" w:hAnsi="Garamond" w:cs="Arial"/>
                <w:sz w:val="24"/>
                <w:szCs w:val="24"/>
              </w:rPr>
              <w:t xml:space="preserve">- </w:t>
            </w:r>
            <w:r w:rsidR="00A02AC9">
              <w:rPr>
                <w:rFonts w:ascii="Garamond" w:hAnsi="Garamond" w:cs="Arial"/>
                <w:sz w:val="24"/>
                <w:szCs w:val="24"/>
              </w:rPr>
              <w:t>EUROPASS, ECVET tanúsítványok száma, százalékos változása az előző tanévi adatokhoz viszonyítva (%)</w:t>
            </w:r>
          </w:p>
          <w:p w:rsidR="00A02AC9" w:rsidRPr="006A3919" w:rsidRDefault="0085493E" w:rsidP="00A02AC9">
            <w:pPr>
              <w:rPr>
                <w:rFonts w:ascii="Garamond" w:hAnsi="Garamond" w:cs="Arial"/>
                <w:sz w:val="24"/>
                <w:szCs w:val="24"/>
              </w:rPr>
            </w:pPr>
            <w:r>
              <w:rPr>
                <w:rFonts w:ascii="Garamond" w:hAnsi="Garamond" w:cs="Arial"/>
                <w:sz w:val="24"/>
                <w:szCs w:val="24"/>
              </w:rPr>
              <w:t xml:space="preserve">- </w:t>
            </w:r>
            <w:r w:rsidR="00A02AC9">
              <w:rPr>
                <w:rFonts w:ascii="Garamond" w:hAnsi="Garamond" w:cs="Arial"/>
                <w:sz w:val="24"/>
                <w:szCs w:val="24"/>
              </w:rPr>
              <w:t>Nemzetközi vállalkozásokhoz felvett végzettek arányának változása az előző évi adatokhoz képest (%)</w:t>
            </w:r>
          </w:p>
        </w:tc>
      </w:tr>
      <w:tr w:rsidR="006A3919" w:rsidRPr="006A3919" w:rsidTr="006A3919">
        <w:tc>
          <w:tcPr>
            <w:tcW w:w="4606" w:type="dxa"/>
          </w:tcPr>
          <w:p w:rsidR="006A3919" w:rsidRPr="006A3919" w:rsidRDefault="006A3919" w:rsidP="007D2604">
            <w:pPr>
              <w:rPr>
                <w:rFonts w:ascii="Garamond" w:hAnsi="Garamond" w:cs="Arial"/>
                <w:sz w:val="24"/>
                <w:szCs w:val="24"/>
              </w:rPr>
            </w:pPr>
            <w:r w:rsidRPr="006A3919">
              <w:rPr>
                <w:rFonts w:ascii="Garamond" w:hAnsi="Garamond" w:cs="Arial"/>
                <w:sz w:val="24"/>
                <w:szCs w:val="24"/>
              </w:rPr>
              <w:t>Az iskola nemzetközi pozícióinak erősítése olyan partnerségek által, melyeket a kölcsönös és fenntartható előnyök jellemeznek</w:t>
            </w:r>
          </w:p>
        </w:tc>
        <w:tc>
          <w:tcPr>
            <w:tcW w:w="4606" w:type="dxa"/>
          </w:tcPr>
          <w:p w:rsidR="006A3919" w:rsidRPr="006A3919" w:rsidRDefault="0085493E" w:rsidP="00B00BDF">
            <w:pPr>
              <w:rPr>
                <w:rFonts w:ascii="Garamond" w:hAnsi="Garamond" w:cs="Arial"/>
                <w:sz w:val="24"/>
                <w:szCs w:val="24"/>
              </w:rPr>
            </w:pPr>
            <w:r>
              <w:rPr>
                <w:rFonts w:ascii="Garamond" w:hAnsi="Garamond" w:cs="Arial"/>
                <w:sz w:val="24"/>
                <w:szCs w:val="24"/>
              </w:rPr>
              <w:t xml:space="preserve">- </w:t>
            </w:r>
            <w:r w:rsidR="00B00BDF">
              <w:rPr>
                <w:rFonts w:ascii="Garamond" w:hAnsi="Garamond" w:cs="Arial"/>
                <w:sz w:val="24"/>
                <w:szCs w:val="24"/>
              </w:rPr>
              <w:t>Nemzetközi kapcsolatok száma, százalékos változása az elmúlt tanévvégi adatokhoz viszonyítva (%)</w:t>
            </w:r>
          </w:p>
        </w:tc>
      </w:tr>
      <w:tr w:rsidR="006A3919" w:rsidTr="006A3919">
        <w:tc>
          <w:tcPr>
            <w:tcW w:w="4606" w:type="dxa"/>
          </w:tcPr>
          <w:p w:rsidR="006A3919" w:rsidRDefault="006A3919" w:rsidP="007D2604">
            <w:pPr>
              <w:rPr>
                <w:rFonts w:ascii="Garamond" w:hAnsi="Garamond" w:cs="Arial"/>
                <w:sz w:val="24"/>
                <w:szCs w:val="24"/>
              </w:rPr>
            </w:pPr>
            <w:r w:rsidRPr="006A3919">
              <w:rPr>
                <w:rFonts w:ascii="Garamond" w:hAnsi="Garamond" w:cs="Arial"/>
                <w:sz w:val="24"/>
                <w:szCs w:val="24"/>
              </w:rPr>
              <w:t xml:space="preserve">Olyan intézményi kultúra fejlesztése, amely a </w:t>
            </w:r>
            <w:proofErr w:type="spellStart"/>
            <w:r w:rsidRPr="006A3919">
              <w:rPr>
                <w:rFonts w:ascii="Garamond" w:hAnsi="Garamond" w:cs="Arial"/>
                <w:sz w:val="24"/>
                <w:szCs w:val="24"/>
              </w:rPr>
              <w:t>nemzetköziesítésen</w:t>
            </w:r>
            <w:proofErr w:type="spellEnd"/>
            <w:r w:rsidRPr="006A3919">
              <w:rPr>
                <w:rFonts w:ascii="Garamond" w:hAnsi="Garamond" w:cs="Arial"/>
                <w:sz w:val="24"/>
                <w:szCs w:val="24"/>
              </w:rPr>
              <w:t xml:space="preserve"> alapszik</w:t>
            </w:r>
          </w:p>
        </w:tc>
        <w:tc>
          <w:tcPr>
            <w:tcW w:w="4606" w:type="dxa"/>
          </w:tcPr>
          <w:p w:rsidR="006A3919" w:rsidRDefault="0085493E" w:rsidP="00A164E3">
            <w:pPr>
              <w:rPr>
                <w:rFonts w:ascii="Garamond" w:hAnsi="Garamond" w:cs="Arial"/>
                <w:sz w:val="24"/>
                <w:szCs w:val="24"/>
              </w:rPr>
            </w:pPr>
            <w:r>
              <w:rPr>
                <w:rFonts w:ascii="Garamond" w:hAnsi="Garamond" w:cs="Arial"/>
                <w:sz w:val="24"/>
                <w:szCs w:val="24"/>
              </w:rPr>
              <w:t xml:space="preserve">- </w:t>
            </w:r>
            <w:r w:rsidR="00A164E3">
              <w:rPr>
                <w:rFonts w:ascii="Garamond" w:hAnsi="Garamond" w:cs="Arial"/>
                <w:sz w:val="24"/>
                <w:szCs w:val="24"/>
              </w:rPr>
              <w:t>Nyertes pályázatok és a megírt (benyújtott) pályázatok aránya. (%)</w:t>
            </w:r>
          </w:p>
          <w:p w:rsidR="00A02AC9" w:rsidRDefault="0085493E" w:rsidP="00A164E3">
            <w:pPr>
              <w:rPr>
                <w:rFonts w:ascii="Garamond" w:hAnsi="Garamond" w:cs="Arial"/>
                <w:sz w:val="24"/>
                <w:szCs w:val="24"/>
              </w:rPr>
            </w:pPr>
            <w:r>
              <w:rPr>
                <w:rFonts w:ascii="Garamond" w:hAnsi="Garamond" w:cs="Arial"/>
                <w:sz w:val="24"/>
                <w:szCs w:val="24"/>
              </w:rPr>
              <w:t xml:space="preserve">- </w:t>
            </w:r>
            <w:r w:rsidR="00A02AC9">
              <w:rPr>
                <w:rFonts w:ascii="Garamond" w:hAnsi="Garamond" w:cs="Arial"/>
                <w:sz w:val="24"/>
                <w:szCs w:val="24"/>
              </w:rPr>
              <w:t>Mobilitáson részt vett tanulók nyelvtudásának javulása a részt nem vettekhez képest (%)</w:t>
            </w:r>
          </w:p>
        </w:tc>
      </w:tr>
      <w:tr w:rsidR="006A3919" w:rsidTr="006A3919">
        <w:tc>
          <w:tcPr>
            <w:tcW w:w="4606" w:type="dxa"/>
          </w:tcPr>
          <w:p w:rsidR="006A3919" w:rsidRDefault="006A3919" w:rsidP="007D2604">
            <w:pPr>
              <w:rPr>
                <w:rFonts w:ascii="Garamond" w:hAnsi="Garamond" w:cs="Arial"/>
                <w:sz w:val="24"/>
                <w:szCs w:val="24"/>
              </w:rPr>
            </w:pPr>
            <w:r w:rsidRPr="006A3919">
              <w:rPr>
                <w:rFonts w:ascii="Garamond" w:hAnsi="Garamond" w:cs="Arial"/>
                <w:sz w:val="24"/>
                <w:szCs w:val="24"/>
              </w:rPr>
              <w:t>A tanterv interkulturális dimenziójának erősítése a nemzetközi viszonylatban is versenyképes szaktudás érdekében</w:t>
            </w:r>
          </w:p>
        </w:tc>
        <w:tc>
          <w:tcPr>
            <w:tcW w:w="4606" w:type="dxa"/>
          </w:tcPr>
          <w:p w:rsidR="006A3919" w:rsidRDefault="0085493E" w:rsidP="008B0EAA">
            <w:pPr>
              <w:rPr>
                <w:rFonts w:ascii="Garamond" w:hAnsi="Garamond" w:cs="Arial"/>
                <w:sz w:val="24"/>
                <w:szCs w:val="24"/>
              </w:rPr>
            </w:pPr>
            <w:r>
              <w:rPr>
                <w:rFonts w:ascii="Garamond" w:hAnsi="Garamond" w:cs="Arial"/>
                <w:sz w:val="24"/>
                <w:szCs w:val="24"/>
              </w:rPr>
              <w:t xml:space="preserve">- </w:t>
            </w:r>
            <w:r w:rsidR="008B0EAA">
              <w:rPr>
                <w:rFonts w:ascii="Garamond" w:hAnsi="Garamond" w:cs="Arial"/>
                <w:sz w:val="24"/>
                <w:szCs w:val="24"/>
              </w:rPr>
              <w:t>Bázisiskolai vagy gesztorintézményi szerepek száma. (db)</w:t>
            </w:r>
          </w:p>
          <w:p w:rsidR="00A02AC9" w:rsidRDefault="0085493E" w:rsidP="008B0EAA">
            <w:pPr>
              <w:rPr>
                <w:rFonts w:ascii="Garamond" w:hAnsi="Garamond" w:cs="Arial"/>
                <w:sz w:val="24"/>
                <w:szCs w:val="24"/>
              </w:rPr>
            </w:pPr>
            <w:r>
              <w:rPr>
                <w:rFonts w:ascii="Garamond" w:hAnsi="Garamond" w:cs="Arial"/>
                <w:sz w:val="24"/>
                <w:szCs w:val="24"/>
              </w:rPr>
              <w:t xml:space="preserve">- </w:t>
            </w:r>
            <w:r w:rsidR="00A02AC9">
              <w:rPr>
                <w:rFonts w:ascii="Garamond" w:hAnsi="Garamond" w:cs="Arial"/>
                <w:sz w:val="24"/>
                <w:szCs w:val="24"/>
              </w:rPr>
              <w:t>Nemzetközi együttműködésben kidolgozott tananyagok arányának növekedése (%)</w:t>
            </w:r>
          </w:p>
        </w:tc>
      </w:tr>
    </w:tbl>
    <w:p w:rsidR="003118A2" w:rsidRDefault="003118A2" w:rsidP="003118A2">
      <w:pPr>
        <w:spacing w:after="120" w:line="240" w:lineRule="auto"/>
        <w:jc w:val="both"/>
        <w:rPr>
          <w:rFonts w:ascii="Garamond" w:hAnsi="Garamond" w:cs="Arial"/>
          <w:b/>
          <w:i/>
          <w:sz w:val="24"/>
          <w:szCs w:val="24"/>
        </w:rPr>
      </w:pPr>
    </w:p>
    <w:p w:rsidR="006A3919" w:rsidRPr="008F01D4" w:rsidRDefault="006A3919" w:rsidP="003118A2">
      <w:pPr>
        <w:spacing w:after="120" w:line="360" w:lineRule="auto"/>
        <w:jc w:val="both"/>
        <w:rPr>
          <w:rFonts w:ascii="Garamond" w:hAnsi="Garamond" w:cs="Arial"/>
          <w:b/>
          <w:i/>
          <w:sz w:val="24"/>
          <w:szCs w:val="24"/>
        </w:rPr>
      </w:pPr>
      <w:r w:rsidRPr="008F01D4">
        <w:rPr>
          <w:rFonts w:ascii="Garamond" w:hAnsi="Garamond" w:cs="Arial"/>
          <w:b/>
          <w:i/>
          <w:sz w:val="24"/>
          <w:szCs w:val="24"/>
        </w:rPr>
        <w:t>Fejlesztési célokhoz kapcsolódó indikátorok</w:t>
      </w:r>
      <w:r w:rsidRPr="008F01D4">
        <w:rPr>
          <w:rStyle w:val="Lbjegyzet-hivatkozs"/>
          <w:rFonts w:ascii="Garamond" w:hAnsi="Garamond" w:cs="Arial"/>
          <w:b/>
          <w:i/>
          <w:sz w:val="24"/>
          <w:szCs w:val="24"/>
        </w:rPr>
        <w:footnoteReference w:id="12"/>
      </w:r>
    </w:p>
    <w:tbl>
      <w:tblPr>
        <w:tblStyle w:val="Rcsostblzat"/>
        <w:tblW w:w="0" w:type="auto"/>
        <w:tblLook w:val="04A0" w:firstRow="1" w:lastRow="0" w:firstColumn="1" w:lastColumn="0" w:noHBand="0" w:noVBand="1"/>
      </w:tblPr>
      <w:tblGrid>
        <w:gridCol w:w="4538"/>
        <w:gridCol w:w="4524"/>
      </w:tblGrid>
      <w:tr w:rsidR="006A3919" w:rsidRPr="006A3919" w:rsidTr="00DF1E12">
        <w:tc>
          <w:tcPr>
            <w:tcW w:w="4606" w:type="dxa"/>
          </w:tcPr>
          <w:p w:rsidR="006A3919" w:rsidRPr="006A3919" w:rsidRDefault="006A3919" w:rsidP="00DF1E12">
            <w:pPr>
              <w:spacing w:line="360" w:lineRule="auto"/>
              <w:jc w:val="center"/>
              <w:rPr>
                <w:rFonts w:ascii="Garamond" w:hAnsi="Garamond" w:cs="Arial"/>
                <w:b/>
                <w:sz w:val="24"/>
                <w:szCs w:val="24"/>
              </w:rPr>
            </w:pPr>
            <w:r>
              <w:rPr>
                <w:rFonts w:ascii="Garamond" w:hAnsi="Garamond" w:cs="Arial"/>
                <w:b/>
                <w:sz w:val="24"/>
                <w:szCs w:val="24"/>
              </w:rPr>
              <w:t>Fejlesztési</w:t>
            </w:r>
            <w:r w:rsidRPr="006A3919">
              <w:rPr>
                <w:rFonts w:ascii="Garamond" w:hAnsi="Garamond" w:cs="Arial"/>
                <w:b/>
                <w:sz w:val="24"/>
                <w:szCs w:val="24"/>
              </w:rPr>
              <w:t xml:space="preserve"> célok</w:t>
            </w:r>
          </w:p>
        </w:tc>
        <w:tc>
          <w:tcPr>
            <w:tcW w:w="4606" w:type="dxa"/>
          </w:tcPr>
          <w:p w:rsidR="006A3919" w:rsidRPr="006A3919" w:rsidRDefault="006A3919" w:rsidP="00DF1E12">
            <w:pPr>
              <w:spacing w:line="360" w:lineRule="auto"/>
              <w:jc w:val="center"/>
              <w:rPr>
                <w:rFonts w:ascii="Garamond" w:hAnsi="Garamond" w:cs="Arial"/>
                <w:b/>
                <w:sz w:val="24"/>
                <w:szCs w:val="24"/>
              </w:rPr>
            </w:pPr>
            <w:r w:rsidRPr="006A3919">
              <w:rPr>
                <w:rFonts w:ascii="Garamond" w:hAnsi="Garamond" w:cs="Arial"/>
                <w:b/>
                <w:sz w:val="24"/>
                <w:szCs w:val="24"/>
              </w:rPr>
              <w:t>Fő indikátorok</w:t>
            </w:r>
          </w:p>
        </w:tc>
      </w:tr>
      <w:tr w:rsidR="006A3919" w:rsidRPr="006A3919" w:rsidTr="00DF1E12">
        <w:tc>
          <w:tcPr>
            <w:tcW w:w="4606" w:type="dxa"/>
          </w:tcPr>
          <w:p w:rsidR="006A3919" w:rsidRPr="006A3919" w:rsidRDefault="006A3919" w:rsidP="007D2604">
            <w:pPr>
              <w:rPr>
                <w:rFonts w:ascii="Garamond" w:hAnsi="Garamond" w:cs="Arial"/>
                <w:sz w:val="24"/>
                <w:szCs w:val="24"/>
              </w:rPr>
            </w:pPr>
            <w:r w:rsidRPr="007D2604">
              <w:rPr>
                <w:rFonts w:ascii="Garamond" w:hAnsi="Garamond" w:cs="Arial"/>
                <w:sz w:val="24"/>
                <w:szCs w:val="24"/>
              </w:rPr>
              <w:t>Mobilitások promóciója, minőségbiztosítása, elismerése</w:t>
            </w:r>
          </w:p>
        </w:tc>
        <w:tc>
          <w:tcPr>
            <w:tcW w:w="4606" w:type="dxa"/>
          </w:tcPr>
          <w:p w:rsidR="006A3919" w:rsidRDefault="0085493E" w:rsidP="0074225C">
            <w:pPr>
              <w:rPr>
                <w:rFonts w:ascii="Garamond" w:hAnsi="Garamond" w:cs="Arial"/>
                <w:sz w:val="24"/>
                <w:szCs w:val="24"/>
              </w:rPr>
            </w:pPr>
            <w:r>
              <w:rPr>
                <w:rFonts w:ascii="Garamond" w:hAnsi="Garamond" w:cs="Arial"/>
                <w:sz w:val="24"/>
                <w:szCs w:val="24"/>
              </w:rPr>
              <w:t xml:space="preserve">- </w:t>
            </w:r>
            <w:r w:rsidR="007B665E">
              <w:rPr>
                <w:rFonts w:ascii="Garamond" w:hAnsi="Garamond" w:cs="Arial"/>
                <w:sz w:val="24"/>
                <w:szCs w:val="24"/>
              </w:rPr>
              <w:t>Külföldi tanulmányúton részt vevő szakképzői pedagógusok/szakoktatók aránya a teljes pedagógus/szakoktató létszámhoz viszonyítva (%)</w:t>
            </w:r>
          </w:p>
          <w:p w:rsidR="0085493E" w:rsidRPr="006A3919" w:rsidRDefault="0085493E" w:rsidP="0074225C">
            <w:pPr>
              <w:rPr>
                <w:rFonts w:ascii="Garamond" w:hAnsi="Garamond" w:cs="Arial"/>
                <w:sz w:val="24"/>
                <w:szCs w:val="24"/>
              </w:rPr>
            </w:pPr>
            <w:r>
              <w:rPr>
                <w:rFonts w:ascii="Garamond" w:hAnsi="Garamond" w:cs="Arial"/>
                <w:sz w:val="24"/>
                <w:szCs w:val="24"/>
              </w:rPr>
              <w:t>- Külföldi partnerintézmények száma (db)</w:t>
            </w:r>
          </w:p>
        </w:tc>
      </w:tr>
      <w:tr w:rsidR="006A3919" w:rsidRPr="006A3919" w:rsidTr="00DF1E12">
        <w:tc>
          <w:tcPr>
            <w:tcW w:w="4606" w:type="dxa"/>
          </w:tcPr>
          <w:p w:rsidR="006A3919" w:rsidRPr="006A3919" w:rsidRDefault="006A3919" w:rsidP="007D2604">
            <w:pPr>
              <w:rPr>
                <w:rFonts w:ascii="Garamond" w:hAnsi="Garamond" w:cs="Arial"/>
                <w:sz w:val="24"/>
                <w:szCs w:val="24"/>
              </w:rPr>
            </w:pPr>
            <w:r w:rsidRPr="007D2604">
              <w:rPr>
                <w:rFonts w:ascii="Garamond" w:hAnsi="Garamond" w:cs="Arial"/>
                <w:sz w:val="24"/>
                <w:szCs w:val="24"/>
              </w:rPr>
              <w:t>Fenntarthatóság érdekében a nemzetközi kapcsolataink forrásainak diverzifikálása</w:t>
            </w:r>
          </w:p>
        </w:tc>
        <w:tc>
          <w:tcPr>
            <w:tcW w:w="4606" w:type="dxa"/>
          </w:tcPr>
          <w:p w:rsidR="006A3919" w:rsidRDefault="0085493E" w:rsidP="0074225C">
            <w:pPr>
              <w:rPr>
                <w:rFonts w:ascii="Garamond" w:hAnsi="Garamond" w:cs="Arial"/>
                <w:sz w:val="24"/>
                <w:szCs w:val="24"/>
              </w:rPr>
            </w:pPr>
            <w:r>
              <w:rPr>
                <w:rFonts w:ascii="Garamond" w:hAnsi="Garamond" w:cs="Arial"/>
                <w:sz w:val="24"/>
                <w:szCs w:val="24"/>
              </w:rPr>
              <w:t xml:space="preserve">- </w:t>
            </w:r>
            <w:r w:rsidR="007B665E">
              <w:rPr>
                <w:rFonts w:ascii="Garamond" w:hAnsi="Garamond" w:cs="Arial"/>
                <w:sz w:val="24"/>
                <w:szCs w:val="24"/>
              </w:rPr>
              <w:t>Más szervezetekkel közösen indított fejlesztési projektek száma (db)</w:t>
            </w:r>
          </w:p>
          <w:p w:rsidR="0085493E" w:rsidRPr="006A3919" w:rsidRDefault="0085493E" w:rsidP="0074225C">
            <w:pPr>
              <w:rPr>
                <w:rFonts w:ascii="Garamond" w:hAnsi="Garamond" w:cs="Arial"/>
                <w:sz w:val="24"/>
                <w:szCs w:val="24"/>
              </w:rPr>
            </w:pPr>
            <w:r>
              <w:rPr>
                <w:rFonts w:ascii="Garamond" w:hAnsi="Garamond" w:cs="Arial"/>
                <w:sz w:val="24"/>
                <w:szCs w:val="24"/>
              </w:rPr>
              <w:t>- Mobilitásban részt vevő tanulók száma (db)</w:t>
            </w:r>
          </w:p>
        </w:tc>
      </w:tr>
      <w:tr w:rsidR="006A3919" w:rsidTr="00DF1E12">
        <w:tc>
          <w:tcPr>
            <w:tcW w:w="4606" w:type="dxa"/>
          </w:tcPr>
          <w:p w:rsidR="006A3919" w:rsidRDefault="006A3919" w:rsidP="007D2604">
            <w:pPr>
              <w:rPr>
                <w:rFonts w:ascii="Garamond" w:hAnsi="Garamond" w:cs="Arial"/>
                <w:sz w:val="24"/>
                <w:szCs w:val="24"/>
              </w:rPr>
            </w:pPr>
            <w:r w:rsidRPr="007D2604">
              <w:rPr>
                <w:rFonts w:ascii="Garamond" w:hAnsi="Garamond" w:cs="Arial"/>
                <w:sz w:val="24"/>
                <w:szCs w:val="24"/>
              </w:rPr>
              <w:t>Nemzetközi kapcsolataink stratégiai (célokhoz kötött) bővítése/fejlesztése</w:t>
            </w:r>
          </w:p>
        </w:tc>
        <w:tc>
          <w:tcPr>
            <w:tcW w:w="4606" w:type="dxa"/>
          </w:tcPr>
          <w:p w:rsidR="006A3919" w:rsidRDefault="0085493E" w:rsidP="0074225C">
            <w:pPr>
              <w:rPr>
                <w:rFonts w:ascii="Garamond" w:hAnsi="Garamond" w:cs="Arial"/>
                <w:sz w:val="24"/>
                <w:szCs w:val="24"/>
              </w:rPr>
            </w:pPr>
            <w:r>
              <w:rPr>
                <w:rFonts w:ascii="Garamond" w:hAnsi="Garamond" w:cs="Arial"/>
                <w:sz w:val="24"/>
                <w:szCs w:val="24"/>
              </w:rPr>
              <w:t xml:space="preserve">- </w:t>
            </w:r>
            <w:r w:rsidR="007D2604">
              <w:rPr>
                <w:rFonts w:ascii="Garamond" w:hAnsi="Garamond" w:cs="Arial"/>
                <w:sz w:val="24"/>
                <w:szCs w:val="24"/>
              </w:rPr>
              <w:t>Adott nemzetközi projektben érintett iskolai pedagógusok aránya (%)</w:t>
            </w:r>
          </w:p>
          <w:p w:rsidR="0085493E" w:rsidRDefault="0085493E" w:rsidP="0074225C">
            <w:pPr>
              <w:rPr>
                <w:rFonts w:ascii="Garamond" w:hAnsi="Garamond" w:cs="Arial"/>
                <w:sz w:val="24"/>
                <w:szCs w:val="24"/>
              </w:rPr>
            </w:pPr>
            <w:r>
              <w:rPr>
                <w:rFonts w:ascii="Garamond" w:hAnsi="Garamond" w:cs="Arial"/>
                <w:sz w:val="24"/>
                <w:szCs w:val="24"/>
              </w:rPr>
              <w:t>- Mobilitásban részt vevő pedagógusok/szakoktatók száma (db)</w:t>
            </w:r>
          </w:p>
        </w:tc>
      </w:tr>
      <w:tr w:rsidR="006A3919" w:rsidTr="00DF1E12">
        <w:tc>
          <w:tcPr>
            <w:tcW w:w="4606" w:type="dxa"/>
          </w:tcPr>
          <w:p w:rsidR="006A3919" w:rsidRDefault="007D2604" w:rsidP="007D2604">
            <w:pPr>
              <w:rPr>
                <w:rFonts w:ascii="Garamond" w:hAnsi="Garamond" w:cs="Arial"/>
                <w:sz w:val="24"/>
                <w:szCs w:val="24"/>
              </w:rPr>
            </w:pPr>
            <w:r w:rsidRPr="007D2604">
              <w:rPr>
                <w:rFonts w:ascii="Garamond" w:hAnsi="Garamond" w:cs="Arial"/>
                <w:sz w:val="24"/>
                <w:szCs w:val="24"/>
              </w:rPr>
              <w:t xml:space="preserve">Szervezeti tudás a </w:t>
            </w:r>
            <w:proofErr w:type="spellStart"/>
            <w:r w:rsidRPr="007D2604">
              <w:rPr>
                <w:rFonts w:ascii="Garamond" w:hAnsi="Garamond" w:cs="Arial"/>
                <w:sz w:val="24"/>
                <w:szCs w:val="24"/>
              </w:rPr>
              <w:t>nemzetköziesítésről</w:t>
            </w:r>
            <w:proofErr w:type="spellEnd"/>
            <w:r w:rsidRPr="007D2604">
              <w:rPr>
                <w:rFonts w:ascii="Garamond" w:hAnsi="Garamond" w:cs="Arial"/>
                <w:sz w:val="24"/>
                <w:szCs w:val="24"/>
              </w:rPr>
              <w:t xml:space="preserve">, </w:t>
            </w:r>
            <w:proofErr w:type="spellStart"/>
            <w:r w:rsidRPr="007D2604">
              <w:rPr>
                <w:rFonts w:ascii="Garamond" w:hAnsi="Garamond" w:cs="Arial"/>
                <w:sz w:val="24"/>
                <w:szCs w:val="24"/>
              </w:rPr>
              <w:t>disszemináció</w:t>
            </w:r>
            <w:proofErr w:type="spellEnd"/>
            <w:r w:rsidRPr="007D2604">
              <w:rPr>
                <w:rFonts w:ascii="Garamond" w:hAnsi="Garamond" w:cs="Arial"/>
                <w:sz w:val="24"/>
                <w:szCs w:val="24"/>
              </w:rPr>
              <w:t xml:space="preserve"> erősítése, „</w:t>
            </w:r>
            <w:proofErr w:type="spellStart"/>
            <w:r w:rsidRPr="007D2604">
              <w:rPr>
                <w:rFonts w:ascii="Garamond" w:hAnsi="Garamond" w:cs="Arial"/>
                <w:sz w:val="24"/>
                <w:szCs w:val="24"/>
              </w:rPr>
              <w:t>nemzetköziesítés</w:t>
            </w:r>
            <w:proofErr w:type="spellEnd"/>
            <w:r w:rsidRPr="007D2604">
              <w:rPr>
                <w:rFonts w:ascii="Garamond" w:hAnsi="Garamond" w:cs="Arial"/>
                <w:sz w:val="24"/>
                <w:szCs w:val="24"/>
              </w:rPr>
              <w:t xml:space="preserve"> itthon”</w:t>
            </w:r>
          </w:p>
        </w:tc>
        <w:tc>
          <w:tcPr>
            <w:tcW w:w="4606" w:type="dxa"/>
          </w:tcPr>
          <w:p w:rsidR="006A3919" w:rsidRDefault="007D2604" w:rsidP="0074225C">
            <w:pPr>
              <w:rPr>
                <w:rFonts w:ascii="Garamond" w:hAnsi="Garamond" w:cs="Arial"/>
                <w:sz w:val="24"/>
                <w:szCs w:val="24"/>
              </w:rPr>
            </w:pPr>
            <w:proofErr w:type="spellStart"/>
            <w:r>
              <w:rPr>
                <w:rFonts w:ascii="Garamond" w:hAnsi="Garamond" w:cs="Arial"/>
                <w:sz w:val="24"/>
                <w:szCs w:val="24"/>
              </w:rPr>
              <w:t>Disszemináció</w:t>
            </w:r>
            <w:r w:rsidR="004C7430">
              <w:rPr>
                <w:rFonts w:ascii="Garamond" w:hAnsi="Garamond" w:cs="Arial"/>
                <w:sz w:val="24"/>
                <w:szCs w:val="24"/>
              </w:rPr>
              <w:t>s</w:t>
            </w:r>
            <w:proofErr w:type="spellEnd"/>
            <w:r w:rsidR="004C7430">
              <w:rPr>
                <w:rFonts w:ascii="Garamond" w:hAnsi="Garamond" w:cs="Arial"/>
                <w:sz w:val="24"/>
                <w:szCs w:val="24"/>
              </w:rPr>
              <w:t xml:space="preserve"> eseménnyel (rendezvénnyel) igazolhatóan elértek aránya az intézmény teljes alkalmazotti közösségének összlétszámához viszonyítva (%)</w:t>
            </w:r>
          </w:p>
        </w:tc>
      </w:tr>
      <w:tr w:rsidR="007D2604" w:rsidTr="00DF1E12">
        <w:tc>
          <w:tcPr>
            <w:tcW w:w="4606" w:type="dxa"/>
          </w:tcPr>
          <w:p w:rsidR="007D2604" w:rsidRPr="007D2604" w:rsidRDefault="007D2604" w:rsidP="007D2604">
            <w:pPr>
              <w:rPr>
                <w:rFonts w:ascii="Garamond" w:hAnsi="Garamond" w:cs="Arial"/>
                <w:sz w:val="24"/>
                <w:szCs w:val="24"/>
              </w:rPr>
            </w:pPr>
            <w:proofErr w:type="spellStart"/>
            <w:r w:rsidRPr="007D2604">
              <w:rPr>
                <w:rFonts w:ascii="Garamond" w:hAnsi="Garamond" w:cs="Arial"/>
                <w:sz w:val="24"/>
                <w:szCs w:val="24"/>
              </w:rPr>
              <w:t>Idegennyelvű</w:t>
            </w:r>
            <w:proofErr w:type="spellEnd"/>
            <w:r w:rsidRPr="007D2604">
              <w:rPr>
                <w:rFonts w:ascii="Garamond" w:hAnsi="Garamond" w:cs="Arial"/>
                <w:sz w:val="24"/>
                <w:szCs w:val="24"/>
              </w:rPr>
              <w:t xml:space="preserve"> honlap fejlesztése a </w:t>
            </w:r>
            <w:proofErr w:type="spellStart"/>
            <w:r w:rsidRPr="007D2604">
              <w:rPr>
                <w:rFonts w:ascii="Garamond" w:hAnsi="Garamond" w:cs="Arial"/>
                <w:sz w:val="24"/>
                <w:szCs w:val="24"/>
              </w:rPr>
              <w:t>nemzetköziesítésben</w:t>
            </w:r>
            <w:proofErr w:type="spellEnd"/>
            <w:r w:rsidRPr="007D2604">
              <w:rPr>
                <w:rFonts w:ascii="Garamond" w:hAnsi="Garamond" w:cs="Arial"/>
                <w:sz w:val="24"/>
                <w:szCs w:val="24"/>
              </w:rPr>
              <w:t xml:space="preserve"> használható technológiák használatának támogatása</w:t>
            </w:r>
          </w:p>
        </w:tc>
        <w:tc>
          <w:tcPr>
            <w:tcW w:w="4606" w:type="dxa"/>
          </w:tcPr>
          <w:p w:rsidR="007D2604" w:rsidRDefault="007B665E" w:rsidP="0074225C">
            <w:pPr>
              <w:rPr>
                <w:rFonts w:ascii="Garamond" w:hAnsi="Garamond" w:cs="Arial"/>
                <w:sz w:val="24"/>
                <w:szCs w:val="24"/>
              </w:rPr>
            </w:pPr>
            <w:r>
              <w:rPr>
                <w:rFonts w:ascii="Garamond" w:hAnsi="Garamond" w:cs="Arial"/>
                <w:sz w:val="24"/>
                <w:szCs w:val="24"/>
              </w:rPr>
              <w:t>Legalább középfokú nyelvvizsga-bizonyítvánnyal rendelkező pedagógusok/szakoktatók aránya a teljes pedagógus/szakoktató létszámhoz viszonyítva (%)</w:t>
            </w:r>
          </w:p>
        </w:tc>
      </w:tr>
      <w:tr w:rsidR="007D2604" w:rsidTr="00DF1E12">
        <w:tc>
          <w:tcPr>
            <w:tcW w:w="4606" w:type="dxa"/>
          </w:tcPr>
          <w:p w:rsidR="007D2604" w:rsidRPr="007D2604" w:rsidRDefault="007D2604" w:rsidP="007D2604">
            <w:pPr>
              <w:rPr>
                <w:rFonts w:ascii="Garamond" w:hAnsi="Garamond" w:cs="Arial"/>
                <w:sz w:val="24"/>
                <w:szCs w:val="24"/>
              </w:rPr>
            </w:pPr>
            <w:r w:rsidRPr="007D2604">
              <w:rPr>
                <w:rFonts w:ascii="Garamond" w:hAnsi="Garamond" w:cs="Arial"/>
                <w:sz w:val="24"/>
                <w:szCs w:val="24"/>
              </w:rPr>
              <w:t>Helyi gazdálkodó szervezetek nemzetközi kapcsolatainak felmérése, hasznosítása, együttműködési lehetőségek feltérképezése</w:t>
            </w:r>
          </w:p>
        </w:tc>
        <w:tc>
          <w:tcPr>
            <w:tcW w:w="4606" w:type="dxa"/>
          </w:tcPr>
          <w:p w:rsidR="007D2604" w:rsidRDefault="00B00BDF" w:rsidP="00B00BDF">
            <w:pPr>
              <w:rPr>
                <w:rFonts w:ascii="Garamond" w:hAnsi="Garamond" w:cs="Arial"/>
                <w:sz w:val="24"/>
                <w:szCs w:val="24"/>
              </w:rPr>
            </w:pPr>
            <w:r>
              <w:rPr>
                <w:rFonts w:ascii="Garamond" w:hAnsi="Garamond" w:cs="Arial"/>
                <w:sz w:val="24"/>
                <w:szCs w:val="24"/>
              </w:rPr>
              <w:t>A megszerzett tudás gazdaság elvárásainak való megfelelősége</w:t>
            </w:r>
          </w:p>
        </w:tc>
      </w:tr>
      <w:tr w:rsidR="007D2604" w:rsidTr="00DF1E12">
        <w:tc>
          <w:tcPr>
            <w:tcW w:w="4606" w:type="dxa"/>
          </w:tcPr>
          <w:p w:rsidR="007D2604" w:rsidRPr="007D2604" w:rsidRDefault="007D2604" w:rsidP="007D2604">
            <w:pPr>
              <w:rPr>
                <w:rFonts w:ascii="Garamond" w:hAnsi="Garamond" w:cs="Arial"/>
                <w:sz w:val="24"/>
                <w:szCs w:val="24"/>
              </w:rPr>
            </w:pPr>
            <w:proofErr w:type="spellStart"/>
            <w:r w:rsidRPr="007D2604">
              <w:rPr>
                <w:rFonts w:ascii="Garamond" w:hAnsi="Garamond" w:cs="Arial"/>
                <w:sz w:val="24"/>
                <w:szCs w:val="24"/>
              </w:rPr>
              <w:t>Nemzetköziesítéshez</w:t>
            </w:r>
            <w:proofErr w:type="spellEnd"/>
            <w:r w:rsidRPr="007D2604">
              <w:rPr>
                <w:rFonts w:ascii="Garamond" w:hAnsi="Garamond" w:cs="Arial"/>
                <w:sz w:val="24"/>
                <w:szCs w:val="24"/>
              </w:rPr>
              <w:t xml:space="preserve"> kapcsolódó munkaformák, módszertan, menedzsment célzott fejlesztése</w:t>
            </w:r>
          </w:p>
        </w:tc>
        <w:tc>
          <w:tcPr>
            <w:tcW w:w="4606" w:type="dxa"/>
          </w:tcPr>
          <w:p w:rsidR="007D2604" w:rsidRDefault="0085493E" w:rsidP="00B00BDF">
            <w:pPr>
              <w:rPr>
                <w:rFonts w:ascii="Garamond" w:hAnsi="Garamond" w:cs="Arial"/>
                <w:sz w:val="24"/>
                <w:szCs w:val="24"/>
              </w:rPr>
            </w:pPr>
            <w:r>
              <w:rPr>
                <w:rFonts w:ascii="Garamond" w:hAnsi="Garamond" w:cs="Arial"/>
                <w:sz w:val="24"/>
                <w:szCs w:val="24"/>
              </w:rPr>
              <w:t xml:space="preserve">- </w:t>
            </w:r>
            <w:r w:rsidR="00B00BDF">
              <w:rPr>
                <w:rFonts w:ascii="Garamond" w:hAnsi="Garamond" w:cs="Arial"/>
                <w:sz w:val="24"/>
                <w:szCs w:val="24"/>
              </w:rPr>
              <w:t>Közösségi forrásból támogatott képzésben részt vevők aránya az összes képzésben részt vevőhöz viszonyítva (%)</w:t>
            </w:r>
          </w:p>
          <w:p w:rsidR="0085493E" w:rsidRDefault="0085493E" w:rsidP="00B00BDF">
            <w:pPr>
              <w:rPr>
                <w:rFonts w:ascii="Garamond" w:hAnsi="Garamond" w:cs="Arial"/>
                <w:sz w:val="24"/>
                <w:szCs w:val="24"/>
              </w:rPr>
            </w:pPr>
            <w:r>
              <w:rPr>
                <w:rFonts w:ascii="Garamond" w:hAnsi="Garamond" w:cs="Arial"/>
                <w:sz w:val="24"/>
                <w:szCs w:val="24"/>
              </w:rPr>
              <w:t>- Átvett tananyagok száma (db)</w:t>
            </w:r>
          </w:p>
        </w:tc>
      </w:tr>
      <w:tr w:rsidR="007D2604" w:rsidTr="00DF1E12">
        <w:tc>
          <w:tcPr>
            <w:tcW w:w="4606" w:type="dxa"/>
          </w:tcPr>
          <w:p w:rsidR="007D2604" w:rsidRPr="007D2604" w:rsidRDefault="007D2604" w:rsidP="007D2604">
            <w:pPr>
              <w:rPr>
                <w:rFonts w:ascii="Garamond" w:hAnsi="Garamond" w:cs="Arial"/>
                <w:sz w:val="24"/>
                <w:szCs w:val="24"/>
              </w:rPr>
            </w:pPr>
            <w:proofErr w:type="spellStart"/>
            <w:r w:rsidRPr="007D2604">
              <w:rPr>
                <w:rFonts w:ascii="Garamond" w:hAnsi="Garamond" w:cs="Arial"/>
                <w:sz w:val="24"/>
                <w:szCs w:val="24"/>
              </w:rPr>
              <w:t>Nemzetköziesítéshez</w:t>
            </w:r>
            <w:proofErr w:type="spellEnd"/>
            <w:r w:rsidRPr="007D2604">
              <w:rPr>
                <w:rFonts w:ascii="Garamond" w:hAnsi="Garamond" w:cs="Arial"/>
                <w:sz w:val="24"/>
                <w:szCs w:val="24"/>
              </w:rPr>
              <w:t xml:space="preserve"> kapcsolódó intézményi kompetenciák célzott fejlesztése</w:t>
            </w:r>
          </w:p>
        </w:tc>
        <w:tc>
          <w:tcPr>
            <w:tcW w:w="4606" w:type="dxa"/>
          </w:tcPr>
          <w:p w:rsidR="007D2604" w:rsidRDefault="0085493E" w:rsidP="0074225C">
            <w:pPr>
              <w:rPr>
                <w:rFonts w:ascii="Garamond" w:hAnsi="Garamond" w:cs="Arial"/>
                <w:sz w:val="24"/>
                <w:szCs w:val="24"/>
              </w:rPr>
            </w:pPr>
            <w:r>
              <w:rPr>
                <w:rFonts w:ascii="Garamond" w:hAnsi="Garamond" w:cs="Arial"/>
                <w:sz w:val="24"/>
                <w:szCs w:val="24"/>
              </w:rPr>
              <w:t xml:space="preserve">- </w:t>
            </w:r>
            <w:r w:rsidR="0074225C">
              <w:rPr>
                <w:rFonts w:ascii="Garamond" w:hAnsi="Garamond" w:cs="Arial"/>
                <w:sz w:val="24"/>
                <w:szCs w:val="24"/>
              </w:rPr>
              <w:t>Idegennyelv-tudással rendelkező fő munkaviszonyban foglalkoztatott pedagógusok aránya a fő munkaviszonyban foglalkoztatott pedagógusok összlétszámához viszonyítva (%)</w:t>
            </w:r>
          </w:p>
          <w:p w:rsidR="0085493E" w:rsidRDefault="0085493E" w:rsidP="0074225C">
            <w:pPr>
              <w:rPr>
                <w:rFonts w:ascii="Garamond" w:hAnsi="Garamond" w:cs="Arial"/>
                <w:sz w:val="24"/>
                <w:szCs w:val="24"/>
              </w:rPr>
            </w:pPr>
            <w:r>
              <w:rPr>
                <w:rFonts w:ascii="Garamond" w:hAnsi="Garamond" w:cs="Arial"/>
                <w:sz w:val="24"/>
                <w:szCs w:val="24"/>
              </w:rPr>
              <w:t>- Nyelvtanfolyamon részt vett munkatársak száma (db)</w:t>
            </w:r>
          </w:p>
        </w:tc>
      </w:tr>
    </w:tbl>
    <w:p w:rsidR="003118A2" w:rsidRDefault="003118A2" w:rsidP="00B733AB">
      <w:pPr>
        <w:spacing w:line="360" w:lineRule="auto"/>
        <w:jc w:val="both"/>
        <w:rPr>
          <w:rFonts w:ascii="Garamond" w:hAnsi="Garamond" w:cs="Arial"/>
          <w:sz w:val="24"/>
          <w:szCs w:val="24"/>
        </w:rPr>
        <w:sectPr w:rsidR="003118A2" w:rsidSect="00995692">
          <w:footerReference w:type="default" r:id="rId9"/>
          <w:pgSz w:w="11906" w:h="16838"/>
          <w:pgMar w:top="1417" w:right="1417" w:bottom="1417" w:left="1417" w:header="708" w:footer="708" w:gutter="0"/>
          <w:cols w:space="708"/>
          <w:titlePg/>
          <w:docGrid w:linePitch="360"/>
        </w:sectPr>
      </w:pPr>
    </w:p>
    <w:p w:rsidR="003118A2" w:rsidRPr="00121022" w:rsidRDefault="008C4727" w:rsidP="00B733AB">
      <w:pPr>
        <w:spacing w:line="360" w:lineRule="auto"/>
        <w:jc w:val="both"/>
        <w:rPr>
          <w:rFonts w:ascii="Garamond" w:hAnsi="Garamond" w:cs="Arial"/>
          <w:b/>
          <w:color w:val="0070C0"/>
          <w:sz w:val="24"/>
          <w:szCs w:val="24"/>
        </w:rPr>
      </w:pPr>
      <w:r w:rsidRPr="00121022">
        <w:rPr>
          <w:rFonts w:ascii="Garamond" w:hAnsi="Garamond" w:cs="Arial"/>
          <w:b/>
          <w:color w:val="0070C0"/>
          <w:sz w:val="24"/>
          <w:szCs w:val="24"/>
        </w:rPr>
        <w:t>4.6 Logikai keretmátrix</w:t>
      </w:r>
    </w:p>
    <w:p w:rsidR="003118A2" w:rsidRPr="00121022" w:rsidRDefault="00146849" w:rsidP="00B733AB">
      <w:pPr>
        <w:spacing w:line="360" w:lineRule="auto"/>
        <w:jc w:val="both"/>
        <w:rPr>
          <w:rFonts w:ascii="Garamond" w:hAnsi="Garamond" w:cs="Arial"/>
          <w:color w:val="0070C0"/>
          <w:sz w:val="24"/>
          <w:szCs w:val="24"/>
        </w:rPr>
      </w:pPr>
      <w:r w:rsidRPr="00121022">
        <w:rPr>
          <w:rFonts w:ascii="Garamond" w:hAnsi="Garamond" w:cs="Arial"/>
          <w:color w:val="0070C0"/>
          <w:sz w:val="24"/>
          <w:szCs w:val="24"/>
        </w:rPr>
        <w:t>A következő táblázatban</w:t>
      </w:r>
      <w:r w:rsidR="008C4727" w:rsidRPr="00121022">
        <w:rPr>
          <w:rFonts w:ascii="Garamond" w:hAnsi="Garamond" w:cs="Arial"/>
          <w:color w:val="0070C0"/>
          <w:sz w:val="24"/>
          <w:szCs w:val="24"/>
        </w:rPr>
        <w:t xml:space="preserve"> egy a résztvevők, érintettek által is követhető logikai láncolatba szerveztük az előző fejezetekben bemutatott célokat, feladatokat, </w:t>
      </w:r>
      <w:r w:rsidR="00D04CE8" w:rsidRPr="00121022">
        <w:rPr>
          <w:rFonts w:ascii="Garamond" w:hAnsi="Garamond" w:cs="Arial"/>
          <w:color w:val="0070C0"/>
          <w:sz w:val="24"/>
          <w:szCs w:val="24"/>
        </w:rPr>
        <w:t xml:space="preserve">elvárt </w:t>
      </w:r>
      <w:r w:rsidR="008C4727" w:rsidRPr="00121022">
        <w:rPr>
          <w:rFonts w:ascii="Garamond" w:hAnsi="Garamond" w:cs="Arial"/>
          <w:color w:val="0070C0"/>
          <w:sz w:val="24"/>
          <w:szCs w:val="24"/>
        </w:rPr>
        <w:t>eredményeket.</w:t>
      </w:r>
    </w:p>
    <w:tbl>
      <w:tblPr>
        <w:tblStyle w:val="Rcsostblzat"/>
        <w:tblW w:w="14029" w:type="dxa"/>
        <w:tblLook w:val="04A0" w:firstRow="1" w:lastRow="0" w:firstColumn="1" w:lastColumn="0" w:noHBand="0" w:noVBand="1"/>
      </w:tblPr>
      <w:tblGrid>
        <w:gridCol w:w="3507"/>
        <w:gridCol w:w="3507"/>
        <w:gridCol w:w="3507"/>
        <w:gridCol w:w="3508"/>
      </w:tblGrid>
      <w:tr w:rsidR="003118A2" w:rsidRPr="00121022" w:rsidTr="008C4727">
        <w:tc>
          <w:tcPr>
            <w:tcW w:w="3507" w:type="dxa"/>
          </w:tcPr>
          <w:p w:rsidR="003118A2" w:rsidRPr="00121022" w:rsidRDefault="008C4727" w:rsidP="00B733AB">
            <w:pPr>
              <w:spacing w:line="360" w:lineRule="auto"/>
              <w:jc w:val="both"/>
              <w:rPr>
                <w:rFonts w:ascii="Garamond" w:hAnsi="Garamond" w:cs="Arial"/>
                <w:b/>
                <w:color w:val="0070C0"/>
                <w:sz w:val="24"/>
                <w:szCs w:val="24"/>
              </w:rPr>
            </w:pPr>
            <w:r w:rsidRPr="00121022">
              <w:rPr>
                <w:rFonts w:ascii="Garamond" w:hAnsi="Garamond" w:cs="Arial"/>
                <w:b/>
                <w:color w:val="0070C0"/>
                <w:sz w:val="24"/>
                <w:szCs w:val="24"/>
              </w:rPr>
              <w:t>Kihívás</w:t>
            </w:r>
            <w:r w:rsidR="00C81490" w:rsidRPr="00121022">
              <w:rPr>
                <w:rFonts w:ascii="Garamond" w:hAnsi="Garamond" w:cs="Arial"/>
                <w:b/>
                <w:color w:val="0070C0"/>
                <w:sz w:val="24"/>
                <w:szCs w:val="24"/>
              </w:rPr>
              <w:t>ok</w:t>
            </w:r>
          </w:p>
        </w:tc>
        <w:tc>
          <w:tcPr>
            <w:tcW w:w="3507" w:type="dxa"/>
          </w:tcPr>
          <w:p w:rsidR="003118A2" w:rsidRPr="00121022" w:rsidRDefault="008C4727" w:rsidP="00B733AB">
            <w:pPr>
              <w:spacing w:line="360" w:lineRule="auto"/>
              <w:jc w:val="both"/>
              <w:rPr>
                <w:rFonts w:ascii="Garamond" w:hAnsi="Garamond" w:cs="Arial"/>
                <w:b/>
                <w:color w:val="0070C0"/>
                <w:sz w:val="24"/>
                <w:szCs w:val="24"/>
              </w:rPr>
            </w:pPr>
            <w:r w:rsidRPr="00121022">
              <w:rPr>
                <w:rFonts w:ascii="Garamond" w:hAnsi="Garamond" w:cs="Arial"/>
                <w:b/>
                <w:color w:val="0070C0"/>
                <w:sz w:val="24"/>
                <w:szCs w:val="24"/>
              </w:rPr>
              <w:t>Stratégiai cél</w:t>
            </w:r>
            <w:r w:rsidR="00C81490" w:rsidRPr="00121022">
              <w:rPr>
                <w:rFonts w:ascii="Garamond" w:hAnsi="Garamond" w:cs="Arial"/>
                <w:b/>
                <w:color w:val="0070C0"/>
                <w:sz w:val="24"/>
                <w:szCs w:val="24"/>
              </w:rPr>
              <w:t>ok</w:t>
            </w:r>
          </w:p>
        </w:tc>
        <w:tc>
          <w:tcPr>
            <w:tcW w:w="3507" w:type="dxa"/>
          </w:tcPr>
          <w:p w:rsidR="0047253F" w:rsidRPr="00121022" w:rsidRDefault="008C4727" w:rsidP="00B733AB">
            <w:pPr>
              <w:spacing w:line="360" w:lineRule="auto"/>
              <w:jc w:val="both"/>
              <w:rPr>
                <w:rFonts w:ascii="Garamond" w:hAnsi="Garamond" w:cs="Arial"/>
                <w:b/>
                <w:color w:val="0070C0"/>
                <w:sz w:val="24"/>
                <w:szCs w:val="24"/>
              </w:rPr>
            </w:pPr>
            <w:r w:rsidRPr="00121022">
              <w:rPr>
                <w:rFonts w:ascii="Garamond" w:hAnsi="Garamond" w:cs="Arial"/>
                <w:b/>
                <w:color w:val="0070C0"/>
                <w:sz w:val="24"/>
                <w:szCs w:val="24"/>
              </w:rPr>
              <w:t>Fejlesztési cél</w:t>
            </w:r>
            <w:r w:rsidR="00C81490" w:rsidRPr="00121022">
              <w:rPr>
                <w:rFonts w:ascii="Garamond" w:hAnsi="Garamond" w:cs="Arial"/>
                <w:b/>
                <w:color w:val="0070C0"/>
                <w:sz w:val="24"/>
                <w:szCs w:val="24"/>
              </w:rPr>
              <w:t>ok</w:t>
            </w:r>
          </w:p>
          <w:p w:rsidR="008C4727" w:rsidRPr="00121022" w:rsidRDefault="0047253F" w:rsidP="00B733AB">
            <w:pPr>
              <w:spacing w:line="360" w:lineRule="auto"/>
              <w:jc w:val="both"/>
              <w:rPr>
                <w:rFonts w:ascii="Garamond" w:hAnsi="Garamond" w:cs="Arial"/>
                <w:b/>
                <w:color w:val="0070C0"/>
                <w:sz w:val="24"/>
                <w:szCs w:val="24"/>
              </w:rPr>
            </w:pPr>
            <w:r w:rsidRPr="00121022">
              <w:rPr>
                <w:rFonts w:ascii="Garamond" w:hAnsi="Garamond" w:cs="Arial"/>
                <w:b/>
                <w:color w:val="0070C0"/>
                <w:sz w:val="24"/>
                <w:szCs w:val="24"/>
              </w:rPr>
              <w:t>Feladatok</w:t>
            </w:r>
          </w:p>
        </w:tc>
        <w:tc>
          <w:tcPr>
            <w:tcW w:w="3508" w:type="dxa"/>
          </w:tcPr>
          <w:p w:rsidR="008C4727" w:rsidRPr="00121022" w:rsidRDefault="008C4727" w:rsidP="00B733AB">
            <w:pPr>
              <w:spacing w:line="360" w:lineRule="auto"/>
              <w:jc w:val="both"/>
              <w:rPr>
                <w:rFonts w:ascii="Garamond" w:hAnsi="Garamond" w:cs="Arial"/>
                <w:b/>
                <w:color w:val="0070C0"/>
                <w:sz w:val="24"/>
                <w:szCs w:val="24"/>
              </w:rPr>
            </w:pPr>
            <w:r w:rsidRPr="00121022">
              <w:rPr>
                <w:rFonts w:ascii="Garamond" w:hAnsi="Garamond" w:cs="Arial"/>
                <w:b/>
                <w:color w:val="0070C0"/>
                <w:sz w:val="24"/>
                <w:szCs w:val="24"/>
              </w:rPr>
              <w:t>Elvárt eredmény</w:t>
            </w:r>
            <w:r w:rsidR="00C81490" w:rsidRPr="00121022">
              <w:rPr>
                <w:rFonts w:ascii="Garamond" w:hAnsi="Garamond" w:cs="Arial"/>
                <w:b/>
                <w:color w:val="0070C0"/>
                <w:sz w:val="24"/>
                <w:szCs w:val="24"/>
              </w:rPr>
              <w:t>ek</w:t>
            </w:r>
          </w:p>
        </w:tc>
      </w:tr>
      <w:tr w:rsidR="00121022" w:rsidRPr="00121022" w:rsidTr="008C4727">
        <w:tc>
          <w:tcPr>
            <w:tcW w:w="3507" w:type="dxa"/>
            <w:vMerge w:val="restart"/>
          </w:tcPr>
          <w:p w:rsidR="00F93EFB" w:rsidRPr="00121022" w:rsidRDefault="00F93EFB" w:rsidP="00D04CE8">
            <w:pPr>
              <w:pStyle w:val="Cmsor1"/>
              <w:outlineLvl w:val="0"/>
              <w:rPr>
                <w:rFonts w:ascii="Garamond" w:hAnsi="Garamond"/>
                <w:b w:val="0"/>
                <w:color w:val="0070C0"/>
                <w:sz w:val="24"/>
                <w:szCs w:val="24"/>
              </w:rPr>
            </w:pPr>
            <w:r w:rsidRPr="00121022">
              <w:rPr>
                <w:rFonts w:ascii="Garamond" w:hAnsi="Garamond"/>
                <w:b w:val="0"/>
                <w:color w:val="0070C0"/>
                <w:sz w:val="24"/>
                <w:szCs w:val="24"/>
              </w:rPr>
              <w:t>Tanulólétszám csökkenése</w:t>
            </w:r>
          </w:p>
        </w:tc>
        <w:tc>
          <w:tcPr>
            <w:tcW w:w="3507" w:type="dxa"/>
            <w:vMerge w:val="restart"/>
          </w:tcPr>
          <w:p w:rsidR="00F93EFB" w:rsidRPr="00121022" w:rsidRDefault="00F93EFB" w:rsidP="002D723E">
            <w:pPr>
              <w:rPr>
                <w:rFonts w:ascii="Garamond" w:hAnsi="Garamond"/>
                <w:color w:val="0070C0"/>
                <w:sz w:val="24"/>
              </w:rPr>
            </w:pPr>
            <w:r w:rsidRPr="00121022">
              <w:rPr>
                <w:rFonts w:ascii="Garamond" w:hAnsi="Garamond"/>
                <w:color w:val="0070C0"/>
                <w:sz w:val="24"/>
              </w:rPr>
              <w:t>Tanulólétszám csökkenésének megállítása, 1.000 fő körüli tanulólétszám stabilizálása.</w:t>
            </w:r>
          </w:p>
        </w:tc>
        <w:tc>
          <w:tcPr>
            <w:tcW w:w="3507" w:type="dxa"/>
          </w:tcPr>
          <w:p w:rsidR="00F93EFB" w:rsidRPr="00121022" w:rsidRDefault="00F93EFB" w:rsidP="002D723E">
            <w:pPr>
              <w:rPr>
                <w:rFonts w:ascii="Garamond" w:hAnsi="Garamond" w:cs="Arial"/>
                <w:color w:val="0070C0"/>
                <w:sz w:val="24"/>
                <w:szCs w:val="24"/>
              </w:rPr>
            </w:pPr>
            <w:r w:rsidRPr="00121022">
              <w:rPr>
                <w:rFonts w:ascii="Garamond" w:hAnsi="Garamond"/>
                <w:color w:val="0070C0"/>
                <w:sz w:val="24"/>
              </w:rPr>
              <w:t>A belső átjárhatóság biztosítása</w:t>
            </w:r>
          </w:p>
        </w:tc>
        <w:tc>
          <w:tcPr>
            <w:tcW w:w="3508" w:type="dxa"/>
            <w:vMerge w:val="restart"/>
          </w:tcPr>
          <w:p w:rsidR="00F93EFB" w:rsidRPr="00121022" w:rsidRDefault="00F93EFB" w:rsidP="00F93EFB">
            <w:pPr>
              <w:pStyle w:val="Listaszerbekezds"/>
              <w:numPr>
                <w:ilvl w:val="0"/>
                <w:numId w:val="12"/>
              </w:numPr>
              <w:rPr>
                <w:rFonts w:ascii="Garamond" w:hAnsi="Garamond" w:cs="Arial"/>
                <w:color w:val="0070C0"/>
                <w:sz w:val="24"/>
                <w:szCs w:val="24"/>
              </w:rPr>
            </w:pPr>
            <w:r w:rsidRPr="00121022">
              <w:rPr>
                <w:rFonts w:ascii="Garamond" w:hAnsi="Garamond"/>
                <w:color w:val="0070C0"/>
                <w:sz w:val="24"/>
              </w:rPr>
              <w:t>A pedagógusok külföldön szerzett tapasztalatai erősítik az iskola keresettségét.</w:t>
            </w:r>
          </w:p>
        </w:tc>
      </w:tr>
      <w:tr w:rsidR="00121022" w:rsidRPr="00121022" w:rsidTr="008C4727">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tcPr>
          <w:p w:rsidR="00F93EFB" w:rsidRPr="00121022" w:rsidRDefault="00F93EFB" w:rsidP="002D723E">
            <w:pPr>
              <w:rPr>
                <w:rFonts w:ascii="Garamond" w:hAnsi="Garamond" w:cs="Arial"/>
                <w:color w:val="0070C0"/>
                <w:sz w:val="24"/>
                <w:szCs w:val="24"/>
              </w:rPr>
            </w:pPr>
            <w:r w:rsidRPr="00121022">
              <w:rPr>
                <w:rFonts w:ascii="Garamond" w:hAnsi="Garamond"/>
                <w:color w:val="0070C0"/>
                <w:sz w:val="24"/>
              </w:rPr>
              <w:t>Az esélyegyenlőség megteremtése</w:t>
            </w:r>
          </w:p>
        </w:tc>
        <w:tc>
          <w:tcPr>
            <w:tcW w:w="3508" w:type="dxa"/>
            <w:vMerge/>
          </w:tcPr>
          <w:p w:rsidR="00F93EFB" w:rsidRPr="00121022" w:rsidRDefault="00F93EFB" w:rsidP="002D723E">
            <w:pPr>
              <w:spacing w:line="360" w:lineRule="auto"/>
              <w:rPr>
                <w:rFonts w:ascii="Garamond" w:hAnsi="Garamond" w:cs="Arial"/>
                <w:color w:val="0070C0"/>
                <w:sz w:val="24"/>
                <w:szCs w:val="24"/>
              </w:rPr>
            </w:pPr>
          </w:p>
        </w:tc>
      </w:tr>
      <w:tr w:rsidR="00121022" w:rsidRPr="00121022" w:rsidTr="008C4727">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tcPr>
          <w:p w:rsidR="00F93EFB" w:rsidRPr="00121022" w:rsidRDefault="00F93EFB" w:rsidP="002D723E">
            <w:pPr>
              <w:rPr>
                <w:rFonts w:ascii="Garamond" w:hAnsi="Garamond" w:cs="Arial"/>
                <w:color w:val="0070C0"/>
                <w:sz w:val="24"/>
                <w:szCs w:val="24"/>
              </w:rPr>
            </w:pPr>
            <w:r w:rsidRPr="00121022">
              <w:rPr>
                <w:rFonts w:ascii="Garamond" w:hAnsi="Garamond"/>
                <w:color w:val="0070C0"/>
                <w:sz w:val="24"/>
              </w:rPr>
              <w:t>Hatékony beiskolázás</w:t>
            </w:r>
          </w:p>
        </w:tc>
        <w:tc>
          <w:tcPr>
            <w:tcW w:w="3508" w:type="dxa"/>
            <w:vMerge/>
          </w:tcPr>
          <w:p w:rsidR="00F93EFB" w:rsidRPr="00121022" w:rsidRDefault="00F93EFB" w:rsidP="002D723E">
            <w:pPr>
              <w:spacing w:line="360" w:lineRule="auto"/>
              <w:rPr>
                <w:rFonts w:ascii="Garamond" w:hAnsi="Garamond" w:cs="Arial"/>
                <w:color w:val="0070C0"/>
                <w:sz w:val="24"/>
                <w:szCs w:val="24"/>
              </w:rPr>
            </w:pPr>
          </w:p>
        </w:tc>
      </w:tr>
      <w:tr w:rsidR="00121022" w:rsidRPr="00121022" w:rsidTr="008C4727">
        <w:tc>
          <w:tcPr>
            <w:tcW w:w="3507" w:type="dxa"/>
            <w:vMerge w:val="restart"/>
          </w:tcPr>
          <w:p w:rsidR="00F93EFB" w:rsidRPr="00121022" w:rsidRDefault="00F93EFB" w:rsidP="00D04CE8">
            <w:pPr>
              <w:pStyle w:val="Cmsor1"/>
              <w:outlineLvl w:val="0"/>
              <w:rPr>
                <w:rFonts w:ascii="Garamond" w:hAnsi="Garamond"/>
                <w:b w:val="0"/>
                <w:color w:val="0070C0"/>
                <w:sz w:val="24"/>
                <w:szCs w:val="24"/>
              </w:rPr>
            </w:pPr>
            <w:r w:rsidRPr="00121022">
              <w:rPr>
                <w:rFonts w:ascii="Garamond" w:hAnsi="Garamond"/>
                <w:b w:val="0"/>
                <w:color w:val="0070C0"/>
                <w:sz w:val="24"/>
                <w:szCs w:val="24"/>
              </w:rPr>
              <w:t>Lemorzsolódás</w:t>
            </w:r>
          </w:p>
        </w:tc>
        <w:tc>
          <w:tcPr>
            <w:tcW w:w="3507" w:type="dxa"/>
            <w:vMerge w:val="restart"/>
          </w:tcPr>
          <w:p w:rsidR="00F93EFB" w:rsidRPr="00121022" w:rsidRDefault="00F93EFB" w:rsidP="002D723E">
            <w:pPr>
              <w:rPr>
                <w:rFonts w:ascii="Garamond" w:hAnsi="Garamond"/>
                <w:color w:val="0070C0"/>
                <w:sz w:val="24"/>
              </w:rPr>
            </w:pPr>
            <w:r w:rsidRPr="00121022">
              <w:rPr>
                <w:rFonts w:ascii="Garamond" w:hAnsi="Garamond"/>
                <w:color w:val="0070C0"/>
                <w:sz w:val="24"/>
              </w:rPr>
              <w:t>Az iskolát idő előtt – szakképzettség megszerzése nélkül – elhagyó tanulók arányának éves szinten 5% alá szorítása.</w:t>
            </w:r>
          </w:p>
        </w:tc>
        <w:tc>
          <w:tcPr>
            <w:tcW w:w="3507" w:type="dxa"/>
          </w:tcPr>
          <w:p w:rsidR="00F93EFB" w:rsidRPr="00121022" w:rsidRDefault="00F93EFB" w:rsidP="002D723E">
            <w:pPr>
              <w:rPr>
                <w:rFonts w:ascii="Garamond" w:hAnsi="Garamond" w:cs="Arial"/>
                <w:color w:val="0070C0"/>
                <w:sz w:val="24"/>
                <w:szCs w:val="24"/>
              </w:rPr>
            </w:pPr>
            <w:r w:rsidRPr="00121022">
              <w:rPr>
                <w:rFonts w:ascii="Garamond" w:hAnsi="Garamond"/>
                <w:color w:val="0070C0"/>
                <w:sz w:val="24"/>
              </w:rPr>
              <w:t>Egységes szemléletű pedagógiai kultúra kialakítása</w:t>
            </w:r>
          </w:p>
        </w:tc>
        <w:tc>
          <w:tcPr>
            <w:tcW w:w="3508" w:type="dxa"/>
            <w:vMerge w:val="restart"/>
          </w:tcPr>
          <w:p w:rsidR="00F93EFB" w:rsidRPr="00121022" w:rsidRDefault="00F93EFB" w:rsidP="00F93EFB">
            <w:pPr>
              <w:pStyle w:val="Listaszerbekezds"/>
              <w:numPr>
                <w:ilvl w:val="0"/>
                <w:numId w:val="12"/>
              </w:numPr>
              <w:rPr>
                <w:rFonts w:ascii="Garamond" w:hAnsi="Garamond"/>
                <w:color w:val="0070C0"/>
                <w:sz w:val="24"/>
              </w:rPr>
            </w:pPr>
            <w:r w:rsidRPr="00121022">
              <w:rPr>
                <w:rFonts w:ascii="Garamond" w:hAnsi="Garamond"/>
                <w:color w:val="0070C0"/>
                <w:sz w:val="24"/>
              </w:rPr>
              <w:t>Szemléletváltás következik be az iskolavezetésben és a nevelőtestületben.</w:t>
            </w:r>
          </w:p>
          <w:p w:rsidR="00F93EFB" w:rsidRPr="00121022" w:rsidRDefault="00F93EFB" w:rsidP="00F93EFB">
            <w:pPr>
              <w:pStyle w:val="Listaszerbekezds"/>
              <w:numPr>
                <w:ilvl w:val="0"/>
                <w:numId w:val="12"/>
              </w:numPr>
              <w:rPr>
                <w:rFonts w:ascii="Garamond" w:hAnsi="Garamond" w:cs="Arial"/>
                <w:color w:val="0070C0"/>
                <w:sz w:val="24"/>
                <w:szCs w:val="24"/>
              </w:rPr>
            </w:pPr>
            <w:r w:rsidRPr="00121022">
              <w:rPr>
                <w:rFonts w:ascii="Garamond" w:hAnsi="Garamond"/>
                <w:color w:val="0070C0"/>
                <w:sz w:val="24"/>
              </w:rPr>
              <w:t>Szakmai megújulás jellemzi a nevelőközösséget.</w:t>
            </w:r>
          </w:p>
        </w:tc>
      </w:tr>
      <w:tr w:rsidR="00121022" w:rsidRPr="00121022" w:rsidTr="008C4727">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tcPr>
          <w:p w:rsidR="00F93EFB" w:rsidRPr="00121022" w:rsidRDefault="00F93EFB" w:rsidP="002D723E">
            <w:pPr>
              <w:rPr>
                <w:rFonts w:ascii="Garamond" w:hAnsi="Garamond" w:cs="Arial"/>
                <w:color w:val="0070C0"/>
                <w:sz w:val="24"/>
                <w:szCs w:val="24"/>
              </w:rPr>
            </w:pPr>
            <w:r w:rsidRPr="00121022">
              <w:rPr>
                <w:rFonts w:ascii="Garamond" w:hAnsi="Garamond"/>
                <w:color w:val="0070C0"/>
                <w:sz w:val="24"/>
              </w:rPr>
              <w:t>Az esélyegyenlőség megteremtése</w:t>
            </w:r>
          </w:p>
        </w:tc>
        <w:tc>
          <w:tcPr>
            <w:tcW w:w="3508" w:type="dxa"/>
            <w:vMerge/>
          </w:tcPr>
          <w:p w:rsidR="00F93EFB" w:rsidRPr="00121022" w:rsidRDefault="00F93EFB" w:rsidP="002D723E">
            <w:pPr>
              <w:spacing w:line="360" w:lineRule="auto"/>
              <w:rPr>
                <w:rFonts w:ascii="Garamond" w:hAnsi="Garamond" w:cs="Arial"/>
                <w:color w:val="0070C0"/>
                <w:sz w:val="24"/>
                <w:szCs w:val="24"/>
              </w:rPr>
            </w:pPr>
          </w:p>
        </w:tc>
      </w:tr>
      <w:tr w:rsidR="00121022" w:rsidRPr="00121022" w:rsidTr="008C4727">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tcPr>
          <w:p w:rsidR="00F93EFB" w:rsidRPr="00121022" w:rsidRDefault="00F93EFB" w:rsidP="002D723E">
            <w:pPr>
              <w:rPr>
                <w:rFonts w:ascii="Garamond" w:hAnsi="Garamond" w:cs="Arial"/>
                <w:color w:val="0070C0"/>
                <w:sz w:val="24"/>
                <w:szCs w:val="24"/>
              </w:rPr>
            </w:pPr>
            <w:r w:rsidRPr="00121022">
              <w:rPr>
                <w:rFonts w:ascii="Garamond" w:hAnsi="Garamond"/>
                <w:color w:val="0070C0"/>
                <w:sz w:val="24"/>
              </w:rPr>
              <w:t>Hatékony külső erőforrás bevonás</w:t>
            </w:r>
          </w:p>
        </w:tc>
        <w:tc>
          <w:tcPr>
            <w:tcW w:w="3508" w:type="dxa"/>
            <w:vMerge/>
          </w:tcPr>
          <w:p w:rsidR="00F93EFB" w:rsidRPr="00121022" w:rsidRDefault="00F93EFB" w:rsidP="002D723E">
            <w:pPr>
              <w:spacing w:line="360" w:lineRule="auto"/>
              <w:rPr>
                <w:rFonts w:ascii="Garamond" w:hAnsi="Garamond" w:cs="Arial"/>
                <w:color w:val="0070C0"/>
                <w:sz w:val="24"/>
                <w:szCs w:val="24"/>
              </w:rPr>
            </w:pPr>
          </w:p>
        </w:tc>
      </w:tr>
      <w:tr w:rsidR="00121022" w:rsidRPr="00121022" w:rsidTr="008C4727">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tcPr>
          <w:p w:rsidR="00F93EFB" w:rsidRPr="00121022" w:rsidRDefault="00F93EFB" w:rsidP="001C6B0E">
            <w:pPr>
              <w:rPr>
                <w:rFonts w:ascii="Garamond" w:hAnsi="Garamond" w:cs="Arial"/>
                <w:b/>
                <w:i/>
                <w:color w:val="0070C0"/>
                <w:sz w:val="24"/>
                <w:szCs w:val="24"/>
              </w:rPr>
            </w:pPr>
            <w:r w:rsidRPr="00121022">
              <w:rPr>
                <w:rFonts w:ascii="Garamond" w:hAnsi="Garamond"/>
                <w:color w:val="0070C0"/>
                <w:sz w:val="24"/>
              </w:rPr>
              <w:t>A szakmai munkaközösségek intézményi együttműködésének kialakítása, a jó gyakorlatok átadásának, a horizontális tanulásnak a megszervezése.</w:t>
            </w:r>
          </w:p>
        </w:tc>
        <w:tc>
          <w:tcPr>
            <w:tcW w:w="3508" w:type="dxa"/>
            <w:vMerge/>
          </w:tcPr>
          <w:p w:rsidR="00F93EFB" w:rsidRPr="00121022" w:rsidRDefault="00F93EFB" w:rsidP="002D723E">
            <w:pPr>
              <w:spacing w:line="360" w:lineRule="auto"/>
              <w:rPr>
                <w:rFonts w:ascii="Garamond" w:hAnsi="Garamond" w:cs="Arial"/>
                <w:color w:val="0070C0"/>
                <w:sz w:val="24"/>
                <w:szCs w:val="24"/>
              </w:rPr>
            </w:pPr>
          </w:p>
        </w:tc>
      </w:tr>
      <w:tr w:rsidR="00121022" w:rsidRPr="00121022" w:rsidTr="008C4727">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vMerge/>
          </w:tcPr>
          <w:p w:rsidR="00F93EFB" w:rsidRPr="00121022" w:rsidRDefault="00F93EFB" w:rsidP="002D723E">
            <w:pPr>
              <w:spacing w:line="360" w:lineRule="auto"/>
              <w:rPr>
                <w:rFonts w:ascii="Garamond" w:hAnsi="Garamond" w:cs="Arial"/>
                <w:color w:val="0070C0"/>
                <w:sz w:val="24"/>
                <w:szCs w:val="24"/>
              </w:rPr>
            </w:pPr>
          </w:p>
        </w:tc>
        <w:tc>
          <w:tcPr>
            <w:tcW w:w="3507" w:type="dxa"/>
          </w:tcPr>
          <w:p w:rsidR="00F93EFB" w:rsidRPr="00121022" w:rsidRDefault="00F93EFB" w:rsidP="001C6B0E">
            <w:pPr>
              <w:rPr>
                <w:rFonts w:ascii="Garamond" w:hAnsi="Garamond" w:cs="Arial"/>
                <w:b/>
                <w:i/>
                <w:color w:val="0070C0"/>
                <w:sz w:val="24"/>
                <w:szCs w:val="24"/>
              </w:rPr>
            </w:pPr>
            <w:r w:rsidRPr="00121022">
              <w:rPr>
                <w:rFonts w:ascii="Garamond" w:hAnsi="Garamond"/>
                <w:color w:val="0070C0"/>
                <w:sz w:val="24"/>
              </w:rPr>
              <w:t>Módszertani megújulás a korszerű tanítási-tanulási folyamatnak megfelelően, kiemelten a mérés- értékelés területén.</w:t>
            </w:r>
          </w:p>
        </w:tc>
        <w:tc>
          <w:tcPr>
            <w:tcW w:w="3508" w:type="dxa"/>
            <w:vMerge/>
          </w:tcPr>
          <w:p w:rsidR="00F93EFB" w:rsidRPr="00121022" w:rsidRDefault="00F93EFB" w:rsidP="002D723E">
            <w:pPr>
              <w:spacing w:line="360" w:lineRule="auto"/>
              <w:rPr>
                <w:rFonts w:ascii="Garamond" w:hAnsi="Garamond" w:cs="Arial"/>
                <w:color w:val="0070C0"/>
                <w:sz w:val="24"/>
                <w:szCs w:val="24"/>
              </w:rPr>
            </w:pPr>
          </w:p>
        </w:tc>
      </w:tr>
      <w:tr w:rsidR="00121022" w:rsidRPr="00121022" w:rsidTr="008C4727">
        <w:tc>
          <w:tcPr>
            <w:tcW w:w="3507" w:type="dxa"/>
            <w:vMerge w:val="restart"/>
          </w:tcPr>
          <w:p w:rsidR="00F93EFB" w:rsidRPr="00121022" w:rsidRDefault="00F93EFB" w:rsidP="00D04CE8">
            <w:pPr>
              <w:rPr>
                <w:rFonts w:ascii="Garamond" w:hAnsi="Garamond"/>
                <w:color w:val="0070C0"/>
                <w:sz w:val="24"/>
                <w:szCs w:val="24"/>
              </w:rPr>
            </w:pPr>
            <w:r w:rsidRPr="00121022">
              <w:rPr>
                <w:rFonts w:ascii="Garamond" w:hAnsi="Garamond"/>
                <w:color w:val="0070C0"/>
                <w:sz w:val="24"/>
              </w:rPr>
              <w:t>Tanult szakmában történő elhelyezkedés</w:t>
            </w:r>
          </w:p>
        </w:tc>
        <w:tc>
          <w:tcPr>
            <w:tcW w:w="3507" w:type="dxa"/>
            <w:vMerge w:val="restart"/>
          </w:tcPr>
          <w:p w:rsidR="00F93EFB" w:rsidRPr="00121022" w:rsidRDefault="00F93EFB" w:rsidP="00D04CE8">
            <w:pPr>
              <w:rPr>
                <w:rFonts w:ascii="Garamond" w:hAnsi="Garamond"/>
                <w:color w:val="0070C0"/>
                <w:sz w:val="24"/>
              </w:rPr>
            </w:pPr>
            <w:r w:rsidRPr="00121022">
              <w:rPr>
                <w:rFonts w:ascii="Garamond" w:hAnsi="Garamond"/>
                <w:color w:val="0070C0"/>
                <w:sz w:val="24"/>
              </w:rPr>
              <w:t>Tanult szakmájukban elhelyezkedő - volt diákok - aránya 10%-kal növekszik öt éven belül.</w:t>
            </w:r>
          </w:p>
        </w:tc>
        <w:tc>
          <w:tcPr>
            <w:tcW w:w="3507" w:type="dxa"/>
          </w:tcPr>
          <w:p w:rsidR="00F93EFB" w:rsidRPr="00121022" w:rsidRDefault="00F93EFB" w:rsidP="00D04CE8">
            <w:pPr>
              <w:rPr>
                <w:rFonts w:ascii="Garamond" w:hAnsi="Garamond" w:cs="Arial"/>
                <w:color w:val="0070C0"/>
                <w:sz w:val="24"/>
                <w:szCs w:val="24"/>
              </w:rPr>
            </w:pPr>
            <w:r w:rsidRPr="00121022">
              <w:rPr>
                <w:rFonts w:ascii="Garamond" w:hAnsi="Garamond"/>
                <w:color w:val="0070C0"/>
                <w:sz w:val="24"/>
              </w:rPr>
              <w:t>A belső átjárhatóság biztosítása</w:t>
            </w:r>
          </w:p>
        </w:tc>
        <w:tc>
          <w:tcPr>
            <w:tcW w:w="3508" w:type="dxa"/>
            <w:vMerge w:val="restart"/>
          </w:tcPr>
          <w:p w:rsidR="00F93EFB" w:rsidRPr="00121022" w:rsidRDefault="00F93EFB" w:rsidP="00F93EFB">
            <w:pPr>
              <w:pStyle w:val="Listaszerbekezds"/>
              <w:numPr>
                <w:ilvl w:val="0"/>
                <w:numId w:val="12"/>
              </w:numPr>
              <w:rPr>
                <w:rFonts w:ascii="Garamond" w:hAnsi="Garamond" w:cs="Arial"/>
                <w:color w:val="0070C0"/>
                <w:sz w:val="24"/>
                <w:szCs w:val="24"/>
              </w:rPr>
            </w:pPr>
            <w:r w:rsidRPr="00121022">
              <w:rPr>
                <w:rFonts w:ascii="Garamond" w:hAnsi="Garamond"/>
                <w:color w:val="0070C0"/>
                <w:sz w:val="24"/>
              </w:rPr>
              <w:t>Iskolánkban szakképzettséget szerző diákok a Centrum átlagánál magasabb arányban helyezkednek el tanult szakképesítésükben.</w:t>
            </w:r>
          </w:p>
        </w:tc>
      </w:tr>
      <w:tr w:rsidR="00121022" w:rsidRPr="00121022" w:rsidTr="008C4727">
        <w:tc>
          <w:tcPr>
            <w:tcW w:w="3507" w:type="dxa"/>
            <w:vMerge/>
          </w:tcPr>
          <w:p w:rsidR="00F93EFB" w:rsidRPr="00121022" w:rsidRDefault="00F93EFB" w:rsidP="002D723E">
            <w:pPr>
              <w:pStyle w:val="Cmsor1"/>
              <w:outlineLvl w:val="0"/>
              <w:rPr>
                <w:rFonts w:ascii="Garamond" w:hAnsi="Garamond"/>
                <w:b w:val="0"/>
                <w:color w:val="0070C0"/>
                <w:sz w:val="24"/>
                <w:szCs w:val="24"/>
              </w:rPr>
            </w:pPr>
          </w:p>
        </w:tc>
        <w:tc>
          <w:tcPr>
            <w:tcW w:w="3507" w:type="dxa"/>
            <w:vMerge/>
          </w:tcPr>
          <w:p w:rsidR="00F93EFB" w:rsidRPr="00121022" w:rsidRDefault="00F93EFB" w:rsidP="00D04CE8">
            <w:pPr>
              <w:rPr>
                <w:rFonts w:ascii="Garamond" w:hAnsi="Garamond"/>
                <w:color w:val="0070C0"/>
                <w:sz w:val="24"/>
              </w:rPr>
            </w:pPr>
          </w:p>
        </w:tc>
        <w:tc>
          <w:tcPr>
            <w:tcW w:w="3507" w:type="dxa"/>
          </w:tcPr>
          <w:p w:rsidR="00F93EFB" w:rsidRPr="00121022" w:rsidRDefault="00F93EFB" w:rsidP="00D04CE8">
            <w:pPr>
              <w:rPr>
                <w:rFonts w:ascii="Garamond" w:hAnsi="Garamond" w:cs="Arial"/>
                <w:color w:val="0070C0"/>
                <w:sz w:val="24"/>
                <w:szCs w:val="24"/>
              </w:rPr>
            </w:pPr>
            <w:r w:rsidRPr="00121022">
              <w:rPr>
                <w:rFonts w:ascii="Garamond" w:hAnsi="Garamond"/>
                <w:color w:val="0070C0"/>
                <w:sz w:val="24"/>
              </w:rPr>
              <w:t>Hatékony beiskolázás</w:t>
            </w:r>
          </w:p>
        </w:tc>
        <w:tc>
          <w:tcPr>
            <w:tcW w:w="3508" w:type="dxa"/>
            <w:vMerge/>
          </w:tcPr>
          <w:p w:rsidR="00F93EFB" w:rsidRPr="00121022" w:rsidRDefault="00F93EFB" w:rsidP="00B733AB">
            <w:pPr>
              <w:spacing w:line="360" w:lineRule="auto"/>
              <w:jc w:val="both"/>
              <w:rPr>
                <w:rFonts w:ascii="Garamond" w:hAnsi="Garamond" w:cs="Arial"/>
                <w:color w:val="0070C0"/>
                <w:sz w:val="24"/>
                <w:szCs w:val="24"/>
              </w:rPr>
            </w:pPr>
          </w:p>
        </w:tc>
      </w:tr>
      <w:tr w:rsidR="00121022" w:rsidRPr="00121022" w:rsidTr="008C4727">
        <w:tc>
          <w:tcPr>
            <w:tcW w:w="3507" w:type="dxa"/>
            <w:vMerge/>
          </w:tcPr>
          <w:p w:rsidR="00F93EFB" w:rsidRPr="00121022" w:rsidRDefault="00F93EFB" w:rsidP="002D723E">
            <w:pPr>
              <w:pStyle w:val="Cmsor1"/>
              <w:outlineLvl w:val="0"/>
              <w:rPr>
                <w:rFonts w:ascii="Garamond" w:hAnsi="Garamond"/>
                <w:b w:val="0"/>
                <w:color w:val="0070C0"/>
                <w:sz w:val="24"/>
                <w:szCs w:val="24"/>
              </w:rPr>
            </w:pPr>
          </w:p>
        </w:tc>
        <w:tc>
          <w:tcPr>
            <w:tcW w:w="3507" w:type="dxa"/>
            <w:vMerge/>
          </w:tcPr>
          <w:p w:rsidR="00F93EFB" w:rsidRPr="00121022" w:rsidRDefault="00F93EFB" w:rsidP="00D04CE8">
            <w:pPr>
              <w:rPr>
                <w:rFonts w:ascii="Garamond" w:hAnsi="Garamond"/>
                <w:color w:val="0070C0"/>
                <w:sz w:val="24"/>
              </w:rPr>
            </w:pPr>
          </w:p>
        </w:tc>
        <w:tc>
          <w:tcPr>
            <w:tcW w:w="3507" w:type="dxa"/>
          </w:tcPr>
          <w:p w:rsidR="00F93EFB" w:rsidRPr="00121022" w:rsidRDefault="00F93EFB" w:rsidP="00D04CE8">
            <w:pPr>
              <w:rPr>
                <w:rFonts w:ascii="Garamond" w:hAnsi="Garamond" w:cs="Arial"/>
                <w:color w:val="0070C0"/>
                <w:sz w:val="24"/>
                <w:szCs w:val="24"/>
              </w:rPr>
            </w:pPr>
            <w:r w:rsidRPr="00121022">
              <w:rPr>
                <w:rFonts w:ascii="Garamond" w:hAnsi="Garamond"/>
                <w:color w:val="0070C0"/>
                <w:sz w:val="24"/>
              </w:rPr>
              <w:t>A szakember utánpótlás biztosítása</w:t>
            </w:r>
          </w:p>
        </w:tc>
        <w:tc>
          <w:tcPr>
            <w:tcW w:w="3508" w:type="dxa"/>
            <w:vMerge/>
          </w:tcPr>
          <w:p w:rsidR="00F93EFB" w:rsidRPr="00121022" w:rsidRDefault="00F93EFB" w:rsidP="00B733AB">
            <w:pPr>
              <w:spacing w:line="360" w:lineRule="auto"/>
              <w:jc w:val="both"/>
              <w:rPr>
                <w:rFonts w:ascii="Garamond" w:hAnsi="Garamond" w:cs="Arial"/>
                <w:color w:val="0070C0"/>
                <w:sz w:val="24"/>
                <w:szCs w:val="24"/>
              </w:rPr>
            </w:pPr>
          </w:p>
        </w:tc>
      </w:tr>
      <w:tr w:rsidR="00121022" w:rsidRPr="00121022" w:rsidTr="008C4727">
        <w:tc>
          <w:tcPr>
            <w:tcW w:w="3507" w:type="dxa"/>
            <w:vMerge w:val="restart"/>
          </w:tcPr>
          <w:p w:rsidR="0047253F" w:rsidRPr="00121022" w:rsidRDefault="0047253F" w:rsidP="00D04CE8">
            <w:pPr>
              <w:rPr>
                <w:rFonts w:ascii="Garamond" w:hAnsi="Garamond"/>
                <w:color w:val="0070C0"/>
                <w:sz w:val="24"/>
              </w:rPr>
            </w:pPr>
            <w:r w:rsidRPr="00121022">
              <w:rPr>
                <w:rFonts w:ascii="Garamond" w:hAnsi="Garamond"/>
                <w:color w:val="0070C0"/>
                <w:sz w:val="24"/>
              </w:rPr>
              <w:t>Hátrányos/halmozottan hátrányos helyzet</w:t>
            </w:r>
          </w:p>
        </w:tc>
        <w:tc>
          <w:tcPr>
            <w:tcW w:w="3507" w:type="dxa"/>
            <w:vMerge w:val="restart"/>
          </w:tcPr>
          <w:p w:rsidR="0047253F" w:rsidRPr="00121022" w:rsidRDefault="0047253F" w:rsidP="00D04CE8">
            <w:pPr>
              <w:rPr>
                <w:rFonts w:ascii="Garamond" w:hAnsi="Garamond"/>
                <w:color w:val="0070C0"/>
                <w:sz w:val="24"/>
              </w:rPr>
            </w:pPr>
            <w:r w:rsidRPr="00121022">
              <w:rPr>
                <w:rFonts w:ascii="Garamond" w:hAnsi="Garamond"/>
                <w:color w:val="0070C0"/>
                <w:sz w:val="24"/>
              </w:rPr>
              <w:t>Alapvető a hátránykompenzációt szolgáló szerkezeti, pedagógiai, módszertani, intézményfejlesztési szükséglet kezelése.</w:t>
            </w:r>
          </w:p>
        </w:tc>
        <w:tc>
          <w:tcPr>
            <w:tcW w:w="3507" w:type="dxa"/>
          </w:tcPr>
          <w:p w:rsidR="0047253F" w:rsidRPr="00121022" w:rsidRDefault="0047253F" w:rsidP="006375B9">
            <w:pPr>
              <w:rPr>
                <w:rFonts w:ascii="Garamond" w:hAnsi="Garamond"/>
                <w:color w:val="0070C0"/>
                <w:sz w:val="24"/>
              </w:rPr>
            </w:pPr>
            <w:r w:rsidRPr="00121022">
              <w:rPr>
                <w:rFonts w:ascii="Garamond" w:hAnsi="Garamond"/>
                <w:color w:val="0070C0"/>
                <w:sz w:val="24"/>
              </w:rPr>
              <w:t>Egységes szemléletű pedagógiai kultúra kialakítása</w:t>
            </w:r>
          </w:p>
        </w:tc>
        <w:tc>
          <w:tcPr>
            <w:tcW w:w="3508" w:type="dxa"/>
            <w:vMerge w:val="restart"/>
          </w:tcPr>
          <w:p w:rsidR="0047253F" w:rsidRPr="00121022" w:rsidRDefault="0047253F" w:rsidP="0047253F">
            <w:pPr>
              <w:pStyle w:val="Listaszerbekezds"/>
              <w:numPr>
                <w:ilvl w:val="0"/>
                <w:numId w:val="12"/>
              </w:numPr>
              <w:rPr>
                <w:rFonts w:ascii="Garamond" w:hAnsi="Garamond" w:cs="Arial"/>
                <w:color w:val="0070C0"/>
                <w:sz w:val="24"/>
                <w:szCs w:val="24"/>
              </w:rPr>
            </w:pPr>
            <w:r w:rsidRPr="00121022">
              <w:rPr>
                <w:rFonts w:ascii="Garamond" w:hAnsi="Garamond"/>
                <w:color w:val="0070C0"/>
                <w:sz w:val="24"/>
              </w:rPr>
              <w:t>A tanulók elhelyezkedési esélyei növekszenek, a sikeres életpályához szükséges készségeik fejlődnek.</w:t>
            </w:r>
          </w:p>
        </w:tc>
      </w:tr>
      <w:tr w:rsidR="00121022" w:rsidRPr="00121022" w:rsidTr="008C4727">
        <w:tc>
          <w:tcPr>
            <w:tcW w:w="3507" w:type="dxa"/>
            <w:vMerge/>
          </w:tcPr>
          <w:p w:rsidR="0047253F" w:rsidRPr="00121022" w:rsidRDefault="0047253F" w:rsidP="002D723E">
            <w:pPr>
              <w:pStyle w:val="Cmsor1"/>
              <w:outlineLvl w:val="0"/>
              <w:rPr>
                <w:rFonts w:ascii="Garamond" w:hAnsi="Garamond"/>
                <w:i/>
                <w:color w:val="0070C0"/>
                <w:sz w:val="24"/>
                <w:szCs w:val="24"/>
              </w:rPr>
            </w:pPr>
          </w:p>
        </w:tc>
        <w:tc>
          <w:tcPr>
            <w:tcW w:w="3507" w:type="dxa"/>
            <w:vMerge/>
          </w:tcPr>
          <w:p w:rsidR="0047253F" w:rsidRPr="00121022" w:rsidRDefault="0047253F" w:rsidP="00D04CE8">
            <w:pPr>
              <w:rPr>
                <w:rFonts w:ascii="Garamond" w:hAnsi="Garamond"/>
                <w:color w:val="0070C0"/>
                <w:sz w:val="24"/>
              </w:rPr>
            </w:pPr>
          </w:p>
        </w:tc>
        <w:tc>
          <w:tcPr>
            <w:tcW w:w="3507" w:type="dxa"/>
          </w:tcPr>
          <w:p w:rsidR="0047253F" w:rsidRPr="00121022" w:rsidRDefault="0047253F" w:rsidP="006375B9">
            <w:pPr>
              <w:rPr>
                <w:rFonts w:ascii="Garamond" w:hAnsi="Garamond" w:cs="Arial"/>
                <w:b/>
                <w:i/>
                <w:color w:val="0070C0"/>
                <w:sz w:val="24"/>
                <w:szCs w:val="24"/>
              </w:rPr>
            </w:pPr>
            <w:r w:rsidRPr="00121022">
              <w:rPr>
                <w:rFonts w:ascii="Garamond" w:hAnsi="Garamond"/>
                <w:color w:val="0070C0"/>
                <w:sz w:val="24"/>
              </w:rPr>
              <w:t>Az esélyegyenlőség megteremtése</w:t>
            </w:r>
          </w:p>
        </w:tc>
        <w:tc>
          <w:tcPr>
            <w:tcW w:w="3508" w:type="dxa"/>
            <w:vMerge/>
          </w:tcPr>
          <w:p w:rsidR="0047253F" w:rsidRPr="00121022" w:rsidRDefault="0047253F" w:rsidP="00B733AB">
            <w:pPr>
              <w:spacing w:line="360" w:lineRule="auto"/>
              <w:jc w:val="both"/>
              <w:rPr>
                <w:rFonts w:ascii="Garamond" w:hAnsi="Garamond" w:cs="Arial"/>
                <w:color w:val="0070C0"/>
                <w:sz w:val="24"/>
                <w:szCs w:val="24"/>
              </w:rPr>
            </w:pPr>
          </w:p>
        </w:tc>
      </w:tr>
      <w:tr w:rsidR="00121022" w:rsidRPr="00121022" w:rsidTr="008C4727">
        <w:tc>
          <w:tcPr>
            <w:tcW w:w="3507" w:type="dxa"/>
            <w:vMerge/>
          </w:tcPr>
          <w:p w:rsidR="0047253F" w:rsidRPr="00121022" w:rsidRDefault="0047253F" w:rsidP="002D723E">
            <w:pPr>
              <w:pStyle w:val="Cmsor1"/>
              <w:outlineLvl w:val="0"/>
              <w:rPr>
                <w:rFonts w:ascii="Garamond" w:hAnsi="Garamond"/>
                <w:i/>
                <w:color w:val="0070C0"/>
                <w:sz w:val="24"/>
                <w:szCs w:val="24"/>
              </w:rPr>
            </w:pPr>
          </w:p>
        </w:tc>
        <w:tc>
          <w:tcPr>
            <w:tcW w:w="3507" w:type="dxa"/>
            <w:vMerge/>
          </w:tcPr>
          <w:p w:rsidR="0047253F" w:rsidRPr="00121022" w:rsidRDefault="0047253F" w:rsidP="00D04CE8">
            <w:pPr>
              <w:rPr>
                <w:rFonts w:ascii="Garamond" w:hAnsi="Garamond"/>
                <w:color w:val="0070C0"/>
                <w:sz w:val="24"/>
              </w:rPr>
            </w:pPr>
          </w:p>
        </w:tc>
        <w:tc>
          <w:tcPr>
            <w:tcW w:w="3507" w:type="dxa"/>
          </w:tcPr>
          <w:p w:rsidR="0047253F" w:rsidRPr="00121022" w:rsidRDefault="0047253F" w:rsidP="006375B9">
            <w:pPr>
              <w:rPr>
                <w:rFonts w:ascii="Garamond" w:hAnsi="Garamond"/>
                <w:color w:val="0070C0"/>
                <w:sz w:val="24"/>
              </w:rPr>
            </w:pPr>
            <w:r w:rsidRPr="00121022">
              <w:rPr>
                <w:rFonts w:ascii="Garamond" w:hAnsi="Garamond"/>
                <w:color w:val="0070C0"/>
                <w:sz w:val="24"/>
              </w:rPr>
              <w:t>Hatékony külső erőforrás bevonás</w:t>
            </w:r>
          </w:p>
        </w:tc>
        <w:tc>
          <w:tcPr>
            <w:tcW w:w="3508" w:type="dxa"/>
            <w:vMerge/>
          </w:tcPr>
          <w:p w:rsidR="0047253F" w:rsidRPr="00121022" w:rsidRDefault="0047253F" w:rsidP="00B733AB">
            <w:pPr>
              <w:spacing w:line="360" w:lineRule="auto"/>
              <w:jc w:val="both"/>
              <w:rPr>
                <w:rFonts w:ascii="Garamond" w:hAnsi="Garamond" w:cs="Arial"/>
                <w:color w:val="0070C0"/>
                <w:sz w:val="24"/>
                <w:szCs w:val="24"/>
              </w:rPr>
            </w:pPr>
          </w:p>
        </w:tc>
      </w:tr>
      <w:tr w:rsidR="00121022" w:rsidRPr="00121022" w:rsidTr="008C4727">
        <w:tc>
          <w:tcPr>
            <w:tcW w:w="3507" w:type="dxa"/>
            <w:vMerge/>
          </w:tcPr>
          <w:p w:rsidR="0047253F" w:rsidRPr="00121022" w:rsidRDefault="0047253F" w:rsidP="002D723E">
            <w:pPr>
              <w:pStyle w:val="Cmsor1"/>
              <w:outlineLvl w:val="0"/>
              <w:rPr>
                <w:rFonts w:ascii="Garamond" w:hAnsi="Garamond"/>
                <w:i/>
                <w:color w:val="0070C0"/>
                <w:sz w:val="24"/>
                <w:szCs w:val="24"/>
              </w:rPr>
            </w:pPr>
          </w:p>
        </w:tc>
        <w:tc>
          <w:tcPr>
            <w:tcW w:w="3507" w:type="dxa"/>
            <w:vMerge/>
          </w:tcPr>
          <w:p w:rsidR="0047253F" w:rsidRPr="00121022" w:rsidRDefault="0047253F" w:rsidP="00D04CE8">
            <w:pPr>
              <w:rPr>
                <w:rFonts w:ascii="Garamond" w:hAnsi="Garamond"/>
                <w:color w:val="0070C0"/>
                <w:sz w:val="24"/>
              </w:rPr>
            </w:pPr>
          </w:p>
        </w:tc>
        <w:tc>
          <w:tcPr>
            <w:tcW w:w="3507" w:type="dxa"/>
          </w:tcPr>
          <w:p w:rsidR="0047253F" w:rsidRPr="00121022" w:rsidRDefault="0047253F" w:rsidP="001C6B0E">
            <w:pPr>
              <w:rPr>
                <w:rFonts w:ascii="Garamond" w:hAnsi="Garamond" w:cs="Arial"/>
                <w:b/>
                <w:i/>
                <w:color w:val="0070C0"/>
                <w:sz w:val="24"/>
                <w:szCs w:val="24"/>
              </w:rPr>
            </w:pPr>
            <w:r w:rsidRPr="00121022">
              <w:rPr>
                <w:rFonts w:ascii="Garamond" w:hAnsi="Garamond"/>
                <w:color w:val="0070C0"/>
                <w:sz w:val="24"/>
              </w:rPr>
              <w:t>A tanulási hátrányok csökkentése, ide értve a diszfunkcionális hátrányokat is.</w:t>
            </w:r>
          </w:p>
        </w:tc>
        <w:tc>
          <w:tcPr>
            <w:tcW w:w="3508" w:type="dxa"/>
            <w:vMerge/>
          </w:tcPr>
          <w:p w:rsidR="0047253F" w:rsidRPr="00121022" w:rsidRDefault="0047253F" w:rsidP="00B733AB">
            <w:pPr>
              <w:spacing w:line="360" w:lineRule="auto"/>
              <w:jc w:val="both"/>
              <w:rPr>
                <w:rFonts w:ascii="Garamond" w:hAnsi="Garamond" w:cs="Arial"/>
                <w:color w:val="0070C0"/>
                <w:sz w:val="24"/>
                <w:szCs w:val="24"/>
              </w:rPr>
            </w:pPr>
          </w:p>
        </w:tc>
      </w:tr>
      <w:tr w:rsidR="00121022" w:rsidRPr="00121022" w:rsidTr="008C4727">
        <w:tc>
          <w:tcPr>
            <w:tcW w:w="3507" w:type="dxa"/>
            <w:vMerge/>
          </w:tcPr>
          <w:p w:rsidR="0047253F" w:rsidRPr="00121022" w:rsidRDefault="0047253F" w:rsidP="002D723E">
            <w:pPr>
              <w:pStyle w:val="Cmsor1"/>
              <w:outlineLvl w:val="0"/>
              <w:rPr>
                <w:rFonts w:ascii="Garamond" w:hAnsi="Garamond"/>
                <w:i/>
                <w:color w:val="0070C0"/>
                <w:sz w:val="24"/>
                <w:szCs w:val="24"/>
              </w:rPr>
            </w:pPr>
          </w:p>
        </w:tc>
        <w:tc>
          <w:tcPr>
            <w:tcW w:w="3507" w:type="dxa"/>
            <w:vMerge/>
          </w:tcPr>
          <w:p w:rsidR="0047253F" w:rsidRPr="00121022" w:rsidRDefault="0047253F" w:rsidP="00D04CE8">
            <w:pPr>
              <w:rPr>
                <w:rFonts w:ascii="Garamond" w:hAnsi="Garamond"/>
                <w:color w:val="0070C0"/>
                <w:sz w:val="24"/>
              </w:rPr>
            </w:pPr>
          </w:p>
        </w:tc>
        <w:tc>
          <w:tcPr>
            <w:tcW w:w="3507" w:type="dxa"/>
          </w:tcPr>
          <w:p w:rsidR="0047253F" w:rsidRPr="00121022" w:rsidRDefault="0047253F" w:rsidP="001C6B0E">
            <w:pPr>
              <w:rPr>
                <w:rFonts w:ascii="Garamond" w:hAnsi="Garamond" w:cs="Arial"/>
                <w:b/>
                <w:i/>
                <w:color w:val="0070C0"/>
                <w:sz w:val="24"/>
                <w:szCs w:val="24"/>
              </w:rPr>
            </w:pPr>
            <w:r w:rsidRPr="00121022">
              <w:rPr>
                <w:rFonts w:ascii="Garamond" w:hAnsi="Garamond"/>
                <w:color w:val="0070C0"/>
                <w:sz w:val="24"/>
              </w:rPr>
              <w:t>A halmozottan hátrányos helyzetű tanulók integrációs képesség-kibontakoztató felkészítése.</w:t>
            </w:r>
          </w:p>
        </w:tc>
        <w:tc>
          <w:tcPr>
            <w:tcW w:w="3508" w:type="dxa"/>
            <w:vMerge/>
          </w:tcPr>
          <w:p w:rsidR="0047253F" w:rsidRPr="00121022" w:rsidRDefault="0047253F" w:rsidP="00B733AB">
            <w:pPr>
              <w:spacing w:line="360" w:lineRule="auto"/>
              <w:jc w:val="both"/>
              <w:rPr>
                <w:rFonts w:ascii="Garamond" w:hAnsi="Garamond" w:cs="Arial"/>
                <w:color w:val="0070C0"/>
                <w:sz w:val="24"/>
                <w:szCs w:val="24"/>
              </w:rPr>
            </w:pPr>
          </w:p>
        </w:tc>
      </w:tr>
      <w:tr w:rsidR="00121022" w:rsidRPr="00121022" w:rsidTr="008C4727">
        <w:tc>
          <w:tcPr>
            <w:tcW w:w="3507" w:type="dxa"/>
            <w:vMerge w:val="restart"/>
          </w:tcPr>
          <w:p w:rsidR="00F93EFB" w:rsidRPr="00121022" w:rsidRDefault="00F93EFB" w:rsidP="00886E03">
            <w:pPr>
              <w:rPr>
                <w:rFonts w:ascii="Garamond" w:hAnsi="Garamond"/>
                <w:color w:val="0070C0"/>
                <w:sz w:val="24"/>
              </w:rPr>
            </w:pPr>
            <w:r w:rsidRPr="00121022">
              <w:rPr>
                <w:rFonts w:ascii="Garamond" w:hAnsi="Garamond"/>
                <w:color w:val="0070C0"/>
                <w:sz w:val="24"/>
              </w:rPr>
              <w:t>Kompetenciamérési eredmények</w:t>
            </w:r>
          </w:p>
        </w:tc>
        <w:tc>
          <w:tcPr>
            <w:tcW w:w="3507" w:type="dxa"/>
            <w:vMerge w:val="restart"/>
          </w:tcPr>
          <w:p w:rsidR="00F93EFB" w:rsidRPr="00121022" w:rsidRDefault="00F93EFB" w:rsidP="006375B9">
            <w:pPr>
              <w:rPr>
                <w:rFonts w:ascii="Garamond" w:hAnsi="Garamond"/>
                <w:color w:val="0070C0"/>
                <w:sz w:val="24"/>
              </w:rPr>
            </w:pPr>
            <w:r w:rsidRPr="00121022">
              <w:rPr>
                <w:rFonts w:ascii="Garamond" w:hAnsi="Garamond"/>
                <w:color w:val="0070C0"/>
                <w:sz w:val="24"/>
              </w:rPr>
              <w:t>Kompetenciamérésben tapasztalható teljesítménycsökkenés intézményi szintű megállítása, szakiskolások eredményeinek közelítése a szakközépiskolások eredményéhez.</w:t>
            </w:r>
          </w:p>
        </w:tc>
        <w:tc>
          <w:tcPr>
            <w:tcW w:w="3507" w:type="dxa"/>
          </w:tcPr>
          <w:p w:rsidR="00F93EFB" w:rsidRPr="00121022" w:rsidRDefault="00F93EFB" w:rsidP="006375B9">
            <w:pPr>
              <w:rPr>
                <w:rFonts w:ascii="Garamond" w:hAnsi="Garamond"/>
                <w:color w:val="0070C0"/>
                <w:sz w:val="24"/>
              </w:rPr>
            </w:pPr>
            <w:r w:rsidRPr="00121022">
              <w:rPr>
                <w:rFonts w:ascii="Garamond" w:hAnsi="Garamond"/>
                <w:color w:val="0070C0"/>
                <w:sz w:val="24"/>
              </w:rPr>
              <w:t>Egységes szemléletű pedagógiai kultúra kialakítása</w:t>
            </w:r>
          </w:p>
        </w:tc>
        <w:tc>
          <w:tcPr>
            <w:tcW w:w="3508" w:type="dxa"/>
            <w:vMerge w:val="restart"/>
          </w:tcPr>
          <w:p w:rsidR="00F93EFB" w:rsidRPr="00121022" w:rsidRDefault="00F93EFB" w:rsidP="00F93EFB">
            <w:pPr>
              <w:pStyle w:val="Listaszerbekezds"/>
              <w:numPr>
                <w:ilvl w:val="0"/>
                <w:numId w:val="12"/>
              </w:numPr>
              <w:rPr>
                <w:rFonts w:ascii="Garamond" w:hAnsi="Garamond" w:cs="Arial"/>
                <w:color w:val="0070C0"/>
                <w:sz w:val="24"/>
                <w:szCs w:val="24"/>
              </w:rPr>
            </w:pPr>
            <w:r w:rsidRPr="00121022">
              <w:rPr>
                <w:rFonts w:ascii="Garamond" w:hAnsi="Garamond"/>
                <w:color w:val="0070C0"/>
                <w:sz w:val="24"/>
              </w:rPr>
              <w:t>Új tanítási-tanulási munkamódszerek honosodnak meg.</w:t>
            </w:r>
          </w:p>
        </w:tc>
      </w:tr>
      <w:tr w:rsidR="00121022" w:rsidRPr="00121022" w:rsidTr="008C4727">
        <w:tc>
          <w:tcPr>
            <w:tcW w:w="3507" w:type="dxa"/>
            <w:vMerge/>
          </w:tcPr>
          <w:p w:rsidR="00F93EFB" w:rsidRPr="00121022" w:rsidRDefault="00F93EFB" w:rsidP="006375B9">
            <w:pPr>
              <w:rPr>
                <w:rFonts w:ascii="Garamond" w:hAnsi="Garamond"/>
                <w:color w:val="0070C0"/>
                <w:sz w:val="24"/>
              </w:rPr>
            </w:pPr>
          </w:p>
        </w:tc>
        <w:tc>
          <w:tcPr>
            <w:tcW w:w="3507" w:type="dxa"/>
            <w:vMerge/>
          </w:tcPr>
          <w:p w:rsidR="00F93EFB" w:rsidRPr="00121022" w:rsidRDefault="00F93EFB" w:rsidP="006375B9">
            <w:pPr>
              <w:rPr>
                <w:rFonts w:ascii="Garamond" w:hAnsi="Garamond"/>
                <w:color w:val="0070C0"/>
                <w:sz w:val="24"/>
              </w:rPr>
            </w:pPr>
          </w:p>
        </w:tc>
        <w:tc>
          <w:tcPr>
            <w:tcW w:w="3507" w:type="dxa"/>
          </w:tcPr>
          <w:p w:rsidR="00F93EFB" w:rsidRPr="00121022" w:rsidRDefault="00F93EFB" w:rsidP="006375B9">
            <w:pPr>
              <w:rPr>
                <w:rFonts w:ascii="Garamond" w:hAnsi="Garamond"/>
                <w:color w:val="0070C0"/>
                <w:sz w:val="24"/>
              </w:rPr>
            </w:pPr>
            <w:r w:rsidRPr="00121022">
              <w:rPr>
                <w:rFonts w:ascii="Garamond" w:hAnsi="Garamond"/>
                <w:color w:val="0070C0"/>
                <w:sz w:val="24"/>
              </w:rPr>
              <w:t>Az esélyegyenlőség megteremtése</w:t>
            </w:r>
          </w:p>
        </w:tc>
        <w:tc>
          <w:tcPr>
            <w:tcW w:w="3508" w:type="dxa"/>
            <w:vMerge/>
          </w:tcPr>
          <w:p w:rsidR="00F93EFB" w:rsidRPr="00121022" w:rsidRDefault="00F93EFB" w:rsidP="00B733AB">
            <w:pPr>
              <w:spacing w:line="360" w:lineRule="auto"/>
              <w:jc w:val="both"/>
              <w:rPr>
                <w:rFonts w:ascii="Garamond" w:hAnsi="Garamond" w:cs="Arial"/>
                <w:color w:val="0070C0"/>
                <w:sz w:val="24"/>
                <w:szCs w:val="24"/>
              </w:rPr>
            </w:pPr>
          </w:p>
        </w:tc>
      </w:tr>
      <w:tr w:rsidR="00121022" w:rsidRPr="00121022" w:rsidTr="008C4727">
        <w:tc>
          <w:tcPr>
            <w:tcW w:w="3507" w:type="dxa"/>
            <w:vMerge/>
          </w:tcPr>
          <w:p w:rsidR="00F93EFB" w:rsidRPr="00121022" w:rsidRDefault="00F93EFB" w:rsidP="006375B9">
            <w:pPr>
              <w:rPr>
                <w:rFonts w:ascii="Garamond" w:hAnsi="Garamond"/>
                <w:color w:val="0070C0"/>
                <w:sz w:val="24"/>
              </w:rPr>
            </w:pPr>
          </w:p>
        </w:tc>
        <w:tc>
          <w:tcPr>
            <w:tcW w:w="3507" w:type="dxa"/>
            <w:vMerge/>
          </w:tcPr>
          <w:p w:rsidR="00F93EFB" w:rsidRPr="00121022" w:rsidRDefault="00F93EFB" w:rsidP="006375B9">
            <w:pPr>
              <w:rPr>
                <w:rFonts w:ascii="Garamond" w:hAnsi="Garamond"/>
                <w:color w:val="0070C0"/>
                <w:sz w:val="24"/>
              </w:rPr>
            </w:pPr>
          </w:p>
        </w:tc>
        <w:tc>
          <w:tcPr>
            <w:tcW w:w="3507" w:type="dxa"/>
          </w:tcPr>
          <w:p w:rsidR="00F93EFB" w:rsidRPr="00121022" w:rsidRDefault="00F93EFB" w:rsidP="006375B9">
            <w:pPr>
              <w:rPr>
                <w:rFonts w:ascii="Garamond" w:hAnsi="Garamond"/>
                <w:color w:val="0070C0"/>
                <w:sz w:val="24"/>
              </w:rPr>
            </w:pPr>
            <w:r w:rsidRPr="00121022">
              <w:rPr>
                <w:rFonts w:ascii="Garamond" w:hAnsi="Garamond"/>
                <w:color w:val="0070C0"/>
                <w:sz w:val="24"/>
              </w:rPr>
              <w:t>Hatékony külső erőforrás bevonás</w:t>
            </w:r>
          </w:p>
        </w:tc>
        <w:tc>
          <w:tcPr>
            <w:tcW w:w="3508" w:type="dxa"/>
            <w:vMerge/>
          </w:tcPr>
          <w:p w:rsidR="00F93EFB" w:rsidRPr="00121022" w:rsidRDefault="00F93EFB" w:rsidP="00B733AB">
            <w:pPr>
              <w:spacing w:line="360" w:lineRule="auto"/>
              <w:jc w:val="both"/>
              <w:rPr>
                <w:rFonts w:ascii="Garamond" w:hAnsi="Garamond" w:cs="Arial"/>
                <w:color w:val="0070C0"/>
                <w:sz w:val="24"/>
                <w:szCs w:val="24"/>
              </w:rPr>
            </w:pPr>
          </w:p>
        </w:tc>
      </w:tr>
      <w:tr w:rsidR="00121022" w:rsidRPr="00121022" w:rsidTr="008C4727">
        <w:tc>
          <w:tcPr>
            <w:tcW w:w="3507" w:type="dxa"/>
            <w:vMerge/>
          </w:tcPr>
          <w:p w:rsidR="00F93EFB" w:rsidRPr="00121022" w:rsidRDefault="00F93EFB" w:rsidP="006375B9">
            <w:pPr>
              <w:rPr>
                <w:rFonts w:ascii="Garamond" w:hAnsi="Garamond"/>
                <w:color w:val="0070C0"/>
                <w:sz w:val="24"/>
              </w:rPr>
            </w:pPr>
          </w:p>
        </w:tc>
        <w:tc>
          <w:tcPr>
            <w:tcW w:w="3507" w:type="dxa"/>
            <w:vMerge/>
          </w:tcPr>
          <w:p w:rsidR="00F93EFB" w:rsidRPr="00121022" w:rsidRDefault="00F93EFB" w:rsidP="006375B9">
            <w:pPr>
              <w:rPr>
                <w:rFonts w:ascii="Garamond" w:hAnsi="Garamond"/>
                <w:color w:val="0070C0"/>
                <w:sz w:val="24"/>
              </w:rPr>
            </w:pPr>
          </w:p>
        </w:tc>
        <w:tc>
          <w:tcPr>
            <w:tcW w:w="3507" w:type="dxa"/>
          </w:tcPr>
          <w:p w:rsidR="00F93EFB" w:rsidRPr="00121022" w:rsidRDefault="00F93EFB" w:rsidP="001C6B0E">
            <w:pPr>
              <w:rPr>
                <w:rFonts w:ascii="Garamond" w:hAnsi="Garamond" w:cs="Arial"/>
                <w:b/>
                <w:i/>
                <w:color w:val="0070C0"/>
                <w:sz w:val="24"/>
                <w:szCs w:val="24"/>
              </w:rPr>
            </w:pPr>
            <w:r w:rsidRPr="00121022">
              <w:rPr>
                <w:rFonts w:ascii="Garamond" w:hAnsi="Garamond"/>
                <w:color w:val="0070C0"/>
                <w:sz w:val="24"/>
              </w:rPr>
              <w:t>Az alapkompetenciák fejlesztése valamennyi iskolatípusban.</w:t>
            </w:r>
          </w:p>
        </w:tc>
        <w:tc>
          <w:tcPr>
            <w:tcW w:w="3508" w:type="dxa"/>
            <w:vMerge/>
          </w:tcPr>
          <w:p w:rsidR="00F93EFB" w:rsidRPr="00121022" w:rsidRDefault="00F93EFB" w:rsidP="00B733AB">
            <w:pPr>
              <w:spacing w:line="360" w:lineRule="auto"/>
              <w:jc w:val="both"/>
              <w:rPr>
                <w:rFonts w:ascii="Garamond" w:hAnsi="Garamond" w:cs="Arial"/>
                <w:color w:val="0070C0"/>
                <w:sz w:val="24"/>
                <w:szCs w:val="24"/>
              </w:rPr>
            </w:pPr>
          </w:p>
        </w:tc>
      </w:tr>
      <w:tr w:rsidR="00121022" w:rsidRPr="00121022" w:rsidTr="008C4727">
        <w:tc>
          <w:tcPr>
            <w:tcW w:w="3507" w:type="dxa"/>
            <w:vMerge/>
          </w:tcPr>
          <w:p w:rsidR="00F93EFB" w:rsidRPr="00121022" w:rsidRDefault="00F93EFB" w:rsidP="006375B9">
            <w:pPr>
              <w:rPr>
                <w:rFonts w:ascii="Garamond" w:hAnsi="Garamond"/>
                <w:color w:val="0070C0"/>
                <w:sz w:val="24"/>
              </w:rPr>
            </w:pPr>
          </w:p>
        </w:tc>
        <w:tc>
          <w:tcPr>
            <w:tcW w:w="3507" w:type="dxa"/>
            <w:vMerge/>
          </w:tcPr>
          <w:p w:rsidR="00F93EFB" w:rsidRPr="00121022" w:rsidRDefault="00F93EFB" w:rsidP="006375B9">
            <w:pPr>
              <w:rPr>
                <w:rFonts w:ascii="Garamond" w:hAnsi="Garamond"/>
                <w:color w:val="0070C0"/>
                <w:sz w:val="24"/>
              </w:rPr>
            </w:pPr>
          </w:p>
        </w:tc>
        <w:tc>
          <w:tcPr>
            <w:tcW w:w="3507" w:type="dxa"/>
          </w:tcPr>
          <w:p w:rsidR="00F93EFB" w:rsidRPr="00121022" w:rsidRDefault="00F93EFB" w:rsidP="001C6B0E">
            <w:pPr>
              <w:rPr>
                <w:rFonts w:ascii="Garamond" w:hAnsi="Garamond" w:cs="Arial"/>
                <w:b/>
                <w:i/>
                <w:color w:val="0070C0"/>
                <w:sz w:val="24"/>
                <w:szCs w:val="24"/>
              </w:rPr>
            </w:pPr>
            <w:r w:rsidRPr="00121022">
              <w:rPr>
                <w:rFonts w:ascii="Garamond" w:hAnsi="Garamond"/>
                <w:color w:val="0070C0"/>
                <w:sz w:val="24"/>
              </w:rPr>
              <w:t>A tanulási technikák alakítása, fejlesztése.</w:t>
            </w:r>
          </w:p>
        </w:tc>
        <w:tc>
          <w:tcPr>
            <w:tcW w:w="3508" w:type="dxa"/>
            <w:vMerge/>
          </w:tcPr>
          <w:p w:rsidR="00F93EFB" w:rsidRPr="00121022" w:rsidRDefault="00F93EFB" w:rsidP="00B733AB">
            <w:pPr>
              <w:spacing w:line="360" w:lineRule="auto"/>
              <w:jc w:val="both"/>
              <w:rPr>
                <w:rFonts w:ascii="Garamond" w:hAnsi="Garamond" w:cs="Arial"/>
                <w:color w:val="0070C0"/>
                <w:sz w:val="24"/>
                <w:szCs w:val="24"/>
              </w:rPr>
            </w:pPr>
          </w:p>
        </w:tc>
      </w:tr>
      <w:tr w:rsidR="00121022" w:rsidRPr="00121022" w:rsidTr="008C4727">
        <w:tc>
          <w:tcPr>
            <w:tcW w:w="3507" w:type="dxa"/>
            <w:vMerge w:val="restart"/>
          </w:tcPr>
          <w:p w:rsidR="00F93EFB" w:rsidRPr="00121022" w:rsidRDefault="00F93EFB" w:rsidP="00320C8B">
            <w:pPr>
              <w:rPr>
                <w:rFonts w:ascii="Garamond" w:hAnsi="Garamond"/>
                <w:color w:val="0070C0"/>
                <w:sz w:val="24"/>
              </w:rPr>
            </w:pPr>
            <w:r w:rsidRPr="00121022">
              <w:rPr>
                <w:rFonts w:ascii="Garamond" w:hAnsi="Garamond"/>
                <w:color w:val="0070C0"/>
                <w:sz w:val="24"/>
              </w:rPr>
              <w:t>Versenyképességbeli lemaradás a nemzetközi munkamegosztásban</w:t>
            </w:r>
          </w:p>
        </w:tc>
        <w:tc>
          <w:tcPr>
            <w:tcW w:w="3507" w:type="dxa"/>
          </w:tcPr>
          <w:p w:rsidR="00F93EFB" w:rsidRPr="00121022" w:rsidRDefault="00F93EFB" w:rsidP="00D04CE8">
            <w:pPr>
              <w:rPr>
                <w:rFonts w:ascii="Garamond" w:hAnsi="Garamond"/>
                <w:color w:val="0070C0"/>
                <w:sz w:val="24"/>
              </w:rPr>
            </w:pPr>
            <w:r w:rsidRPr="00121022">
              <w:rPr>
                <w:rFonts w:ascii="Garamond" w:hAnsi="Garamond"/>
                <w:color w:val="0070C0"/>
                <w:sz w:val="24"/>
              </w:rPr>
              <w:t>Szakképzés sajátos eszközeivel hozzájárulni ahhoz, hogy Magyarország versenyképességi pozíciója javuljon térségünkben.</w:t>
            </w:r>
          </w:p>
        </w:tc>
        <w:tc>
          <w:tcPr>
            <w:tcW w:w="3507" w:type="dxa"/>
          </w:tcPr>
          <w:p w:rsidR="00F93EFB" w:rsidRPr="00121022" w:rsidRDefault="00F93EFB" w:rsidP="006375B9">
            <w:pPr>
              <w:rPr>
                <w:rFonts w:ascii="Garamond" w:hAnsi="Garamond"/>
                <w:color w:val="0070C0"/>
                <w:sz w:val="24"/>
              </w:rPr>
            </w:pPr>
            <w:r w:rsidRPr="00121022">
              <w:rPr>
                <w:rFonts w:ascii="Garamond" w:hAnsi="Garamond"/>
                <w:color w:val="0070C0"/>
                <w:sz w:val="24"/>
              </w:rPr>
              <w:t>A szakmai képzés elméletének és gyakorlatának folyamatos fejlesztése a korszerű technikáknak és a munkaerő-piaci igényeknek megfelelően.</w:t>
            </w:r>
          </w:p>
        </w:tc>
        <w:tc>
          <w:tcPr>
            <w:tcW w:w="3508" w:type="dxa"/>
            <w:vMerge w:val="restart"/>
          </w:tcPr>
          <w:p w:rsidR="00F93EFB" w:rsidRPr="00121022" w:rsidRDefault="00F93EFB" w:rsidP="00F93EFB">
            <w:pPr>
              <w:pStyle w:val="Listaszerbekezds"/>
              <w:numPr>
                <w:ilvl w:val="0"/>
                <w:numId w:val="12"/>
              </w:numPr>
              <w:rPr>
                <w:rFonts w:ascii="Garamond" w:hAnsi="Garamond"/>
                <w:color w:val="0070C0"/>
                <w:sz w:val="24"/>
              </w:rPr>
            </w:pPr>
            <w:r w:rsidRPr="00121022">
              <w:rPr>
                <w:rFonts w:ascii="Garamond" w:hAnsi="Garamond"/>
                <w:color w:val="0070C0"/>
                <w:sz w:val="24"/>
              </w:rPr>
              <w:t>A nemzetköziség mindennapi gyakorlat részévé válik.</w:t>
            </w:r>
          </w:p>
          <w:p w:rsidR="00F93EFB" w:rsidRPr="00121022" w:rsidRDefault="00F93EFB" w:rsidP="00F93EFB">
            <w:pPr>
              <w:pStyle w:val="Listaszerbekezds"/>
              <w:numPr>
                <w:ilvl w:val="0"/>
                <w:numId w:val="12"/>
              </w:numPr>
              <w:rPr>
                <w:rFonts w:ascii="Garamond" w:hAnsi="Garamond" w:cs="Arial"/>
                <w:color w:val="0070C0"/>
                <w:sz w:val="24"/>
                <w:szCs w:val="24"/>
              </w:rPr>
            </w:pPr>
            <w:r w:rsidRPr="00121022">
              <w:rPr>
                <w:rFonts w:ascii="Garamond" w:hAnsi="Garamond"/>
                <w:color w:val="0070C0"/>
                <w:sz w:val="24"/>
              </w:rPr>
              <w:t>Növekszik intézményünk versenyképessége</w:t>
            </w:r>
          </w:p>
        </w:tc>
      </w:tr>
      <w:tr w:rsidR="00121022" w:rsidRPr="00121022" w:rsidTr="008C4727">
        <w:tc>
          <w:tcPr>
            <w:tcW w:w="3507" w:type="dxa"/>
            <w:vMerge/>
          </w:tcPr>
          <w:p w:rsidR="00F93EFB" w:rsidRPr="00121022" w:rsidRDefault="00F93EFB" w:rsidP="002D723E">
            <w:pPr>
              <w:pStyle w:val="Cmsor1"/>
              <w:outlineLvl w:val="0"/>
              <w:rPr>
                <w:rFonts w:ascii="Garamond" w:hAnsi="Garamond"/>
                <w:i/>
                <w:color w:val="0070C0"/>
                <w:sz w:val="24"/>
                <w:szCs w:val="24"/>
              </w:rPr>
            </w:pPr>
          </w:p>
        </w:tc>
        <w:tc>
          <w:tcPr>
            <w:tcW w:w="3507" w:type="dxa"/>
          </w:tcPr>
          <w:p w:rsidR="00F93EFB" w:rsidRPr="00121022" w:rsidRDefault="00F93EFB" w:rsidP="00146849">
            <w:pPr>
              <w:rPr>
                <w:rFonts w:ascii="Garamond" w:hAnsi="Garamond" w:cs="Arial"/>
                <w:b/>
                <w:i/>
                <w:color w:val="0070C0"/>
                <w:sz w:val="24"/>
                <w:szCs w:val="24"/>
              </w:rPr>
            </w:pPr>
            <w:r w:rsidRPr="00121022">
              <w:rPr>
                <w:rFonts w:ascii="Garamond" w:hAnsi="Garamond"/>
                <w:color w:val="0070C0"/>
                <w:sz w:val="24"/>
              </w:rPr>
              <w:t>Az iskola nemzetközi pozícióinak erősítése olyan partnerségek által, melyeket a kölcsönös és fenntartható előnyök jellemeznek</w:t>
            </w:r>
          </w:p>
        </w:tc>
        <w:tc>
          <w:tcPr>
            <w:tcW w:w="3507" w:type="dxa"/>
          </w:tcPr>
          <w:p w:rsidR="00F93EFB" w:rsidRPr="00121022" w:rsidRDefault="00F93EFB" w:rsidP="001C6B0E">
            <w:pPr>
              <w:rPr>
                <w:rFonts w:ascii="Garamond" w:hAnsi="Garamond" w:cs="Arial"/>
                <w:b/>
                <w:i/>
                <w:color w:val="0070C0"/>
                <w:sz w:val="24"/>
                <w:szCs w:val="24"/>
              </w:rPr>
            </w:pPr>
            <w:r w:rsidRPr="00121022">
              <w:rPr>
                <w:rFonts w:ascii="Garamond" w:hAnsi="Garamond"/>
                <w:color w:val="0070C0"/>
                <w:sz w:val="24"/>
              </w:rPr>
              <w:t>Helyi gazdálkodó szervezetek nemzetközi kapcsolatainak felmérése, hasznosítása, együttműködési lehetőségek feltérképezése,</w:t>
            </w:r>
          </w:p>
        </w:tc>
        <w:tc>
          <w:tcPr>
            <w:tcW w:w="3508" w:type="dxa"/>
            <w:vMerge/>
          </w:tcPr>
          <w:p w:rsidR="00F93EFB" w:rsidRPr="00121022" w:rsidRDefault="00F93EFB" w:rsidP="00B733AB">
            <w:pPr>
              <w:spacing w:line="360" w:lineRule="auto"/>
              <w:jc w:val="both"/>
              <w:rPr>
                <w:rFonts w:ascii="Garamond" w:hAnsi="Garamond" w:cs="Arial"/>
                <w:color w:val="0070C0"/>
                <w:sz w:val="24"/>
                <w:szCs w:val="24"/>
              </w:rPr>
            </w:pPr>
          </w:p>
        </w:tc>
      </w:tr>
      <w:tr w:rsidR="00121022" w:rsidRPr="00121022" w:rsidTr="008C4727">
        <w:tc>
          <w:tcPr>
            <w:tcW w:w="3507" w:type="dxa"/>
            <w:vMerge/>
          </w:tcPr>
          <w:p w:rsidR="00F93EFB" w:rsidRPr="00121022" w:rsidRDefault="00F93EFB" w:rsidP="002D723E">
            <w:pPr>
              <w:pStyle w:val="Cmsor1"/>
              <w:outlineLvl w:val="0"/>
              <w:rPr>
                <w:rFonts w:ascii="Garamond" w:hAnsi="Garamond"/>
                <w:i/>
                <w:color w:val="0070C0"/>
                <w:sz w:val="24"/>
                <w:szCs w:val="24"/>
              </w:rPr>
            </w:pPr>
          </w:p>
        </w:tc>
        <w:tc>
          <w:tcPr>
            <w:tcW w:w="3507" w:type="dxa"/>
          </w:tcPr>
          <w:p w:rsidR="00F93EFB" w:rsidRPr="00121022" w:rsidRDefault="00F93EFB" w:rsidP="00146849">
            <w:pPr>
              <w:rPr>
                <w:rFonts w:ascii="Garamond" w:hAnsi="Garamond" w:cs="Arial"/>
                <w:b/>
                <w:i/>
                <w:color w:val="0070C0"/>
                <w:sz w:val="24"/>
                <w:szCs w:val="24"/>
              </w:rPr>
            </w:pPr>
            <w:r w:rsidRPr="00121022">
              <w:rPr>
                <w:rFonts w:ascii="Garamond" w:hAnsi="Garamond"/>
                <w:color w:val="0070C0"/>
                <w:sz w:val="24"/>
              </w:rPr>
              <w:t>A tanterv interkulturális dimenziójának erősítése a nemzetközi viszonylatban is versenyképes szaktudás érdekében</w:t>
            </w:r>
          </w:p>
        </w:tc>
        <w:tc>
          <w:tcPr>
            <w:tcW w:w="3507" w:type="dxa"/>
          </w:tcPr>
          <w:p w:rsidR="00F93EFB" w:rsidRPr="00121022" w:rsidRDefault="00F93EFB" w:rsidP="001C6B0E">
            <w:pPr>
              <w:rPr>
                <w:rFonts w:ascii="Garamond" w:hAnsi="Garamond" w:cs="Arial"/>
                <w:b/>
                <w:i/>
                <w:color w:val="0070C0"/>
                <w:sz w:val="24"/>
                <w:szCs w:val="24"/>
              </w:rPr>
            </w:pPr>
            <w:proofErr w:type="spellStart"/>
            <w:r w:rsidRPr="00121022">
              <w:rPr>
                <w:rFonts w:ascii="Garamond" w:hAnsi="Garamond"/>
                <w:color w:val="0070C0"/>
                <w:sz w:val="24"/>
              </w:rPr>
              <w:t>Nemzetköziesítéshez</w:t>
            </w:r>
            <w:proofErr w:type="spellEnd"/>
            <w:r w:rsidRPr="00121022">
              <w:rPr>
                <w:rFonts w:ascii="Garamond" w:hAnsi="Garamond"/>
                <w:color w:val="0070C0"/>
                <w:sz w:val="24"/>
              </w:rPr>
              <w:t xml:space="preserve"> kapcsolódó intézményi kompetenciák célzott fejlesztése (pl.: idegennyelv-tudás fejlesztése)</w:t>
            </w:r>
          </w:p>
        </w:tc>
        <w:tc>
          <w:tcPr>
            <w:tcW w:w="3508" w:type="dxa"/>
            <w:vMerge/>
          </w:tcPr>
          <w:p w:rsidR="00F93EFB" w:rsidRPr="00121022" w:rsidRDefault="00F93EFB" w:rsidP="00B733AB">
            <w:pPr>
              <w:spacing w:line="360" w:lineRule="auto"/>
              <w:jc w:val="both"/>
              <w:rPr>
                <w:rFonts w:ascii="Garamond" w:hAnsi="Garamond" w:cs="Arial"/>
                <w:color w:val="0070C0"/>
                <w:sz w:val="24"/>
                <w:szCs w:val="24"/>
              </w:rPr>
            </w:pPr>
          </w:p>
        </w:tc>
      </w:tr>
    </w:tbl>
    <w:p w:rsidR="003118A2" w:rsidRDefault="003118A2" w:rsidP="00B733AB">
      <w:pPr>
        <w:spacing w:line="360" w:lineRule="auto"/>
        <w:jc w:val="both"/>
        <w:rPr>
          <w:rFonts w:ascii="Garamond" w:hAnsi="Garamond" w:cs="Arial"/>
          <w:sz w:val="24"/>
          <w:szCs w:val="24"/>
        </w:rPr>
      </w:pPr>
    </w:p>
    <w:p w:rsidR="003118A2" w:rsidRDefault="003118A2" w:rsidP="00B733AB">
      <w:pPr>
        <w:spacing w:line="360" w:lineRule="auto"/>
        <w:jc w:val="both"/>
        <w:rPr>
          <w:rFonts w:ascii="Garamond" w:hAnsi="Garamond" w:cs="Arial"/>
          <w:sz w:val="24"/>
          <w:szCs w:val="24"/>
        </w:rPr>
      </w:pPr>
    </w:p>
    <w:p w:rsidR="003118A2" w:rsidRDefault="003118A2" w:rsidP="00B733AB">
      <w:pPr>
        <w:spacing w:line="360" w:lineRule="auto"/>
        <w:jc w:val="both"/>
        <w:rPr>
          <w:rFonts w:ascii="Garamond" w:hAnsi="Garamond" w:cs="Arial"/>
          <w:sz w:val="24"/>
          <w:szCs w:val="24"/>
        </w:rPr>
        <w:sectPr w:rsidR="003118A2" w:rsidSect="003118A2">
          <w:pgSz w:w="16838" w:h="11906" w:orient="landscape"/>
          <w:pgMar w:top="1417" w:right="1417" w:bottom="1417" w:left="1417" w:header="708" w:footer="708" w:gutter="0"/>
          <w:cols w:space="708"/>
          <w:titlePg/>
          <w:docGrid w:linePitch="360"/>
        </w:sectPr>
      </w:pPr>
    </w:p>
    <w:p w:rsidR="00CD418C" w:rsidRDefault="0009026B" w:rsidP="0085493E">
      <w:pPr>
        <w:spacing w:line="360" w:lineRule="auto"/>
        <w:jc w:val="both"/>
        <w:rPr>
          <w:rFonts w:ascii="Garamond" w:hAnsi="Garamond" w:cs="Arial"/>
          <w:b/>
          <w:sz w:val="24"/>
          <w:szCs w:val="24"/>
        </w:rPr>
      </w:pPr>
      <w:r>
        <w:rPr>
          <w:rFonts w:ascii="Garamond" w:hAnsi="Garamond" w:cs="Arial"/>
          <w:b/>
          <w:sz w:val="24"/>
          <w:szCs w:val="24"/>
        </w:rPr>
        <w:t>5</w:t>
      </w:r>
      <w:r w:rsidR="0085493E" w:rsidRPr="0085493E">
        <w:rPr>
          <w:rFonts w:ascii="Garamond" w:hAnsi="Garamond" w:cs="Arial"/>
          <w:b/>
          <w:sz w:val="24"/>
          <w:szCs w:val="24"/>
        </w:rPr>
        <w:t>. Akcióterv kidolgozása</w:t>
      </w:r>
      <w:r>
        <w:rPr>
          <w:rFonts w:ascii="Garamond" w:hAnsi="Garamond" w:cs="Arial"/>
          <w:b/>
          <w:sz w:val="24"/>
          <w:szCs w:val="24"/>
        </w:rPr>
        <w:t>, szervezeti támogatás</w:t>
      </w:r>
    </w:p>
    <w:p w:rsidR="001E1390" w:rsidRDefault="001E1390" w:rsidP="001E1390">
      <w:pPr>
        <w:spacing w:line="360" w:lineRule="auto"/>
        <w:jc w:val="both"/>
        <w:rPr>
          <w:rFonts w:ascii="Garamond" w:hAnsi="Garamond" w:cs="Arial"/>
          <w:sz w:val="24"/>
          <w:szCs w:val="24"/>
        </w:rPr>
      </w:pPr>
      <w:r w:rsidRPr="001E1390">
        <w:rPr>
          <w:rFonts w:ascii="Garamond" w:hAnsi="Garamond" w:cs="Arial"/>
          <w:sz w:val="24"/>
          <w:szCs w:val="24"/>
        </w:rPr>
        <w:t xml:space="preserve">Az elvárt eredmények meghatározását követően </w:t>
      </w:r>
      <w:r>
        <w:rPr>
          <w:rFonts w:ascii="Garamond" w:hAnsi="Garamond" w:cs="Arial"/>
          <w:sz w:val="24"/>
          <w:szCs w:val="24"/>
        </w:rPr>
        <w:t>tudjuk</w:t>
      </w:r>
      <w:r w:rsidRPr="001E1390">
        <w:rPr>
          <w:rFonts w:ascii="Garamond" w:hAnsi="Garamond" w:cs="Arial"/>
          <w:sz w:val="24"/>
          <w:szCs w:val="24"/>
        </w:rPr>
        <w:t xml:space="preserve"> megkezdeni a stratégia megvalósítását szolgáló akciótervek, s bennük a konkrét tevékenységek kidolgozását, de ezeket az Erasmus+ mobilitási tanúsítvány pályázathoz már nem szükséges benyújtani. </w:t>
      </w:r>
    </w:p>
    <w:p w:rsidR="001E1390" w:rsidRDefault="001E1390" w:rsidP="001E1390">
      <w:pPr>
        <w:spacing w:line="360" w:lineRule="auto"/>
        <w:jc w:val="both"/>
        <w:rPr>
          <w:rFonts w:ascii="Garamond" w:hAnsi="Garamond" w:cs="Arial"/>
          <w:sz w:val="24"/>
          <w:szCs w:val="24"/>
        </w:rPr>
      </w:pPr>
      <w:r>
        <w:rPr>
          <w:rFonts w:ascii="Garamond" w:hAnsi="Garamond" w:cs="Arial"/>
          <w:sz w:val="24"/>
          <w:szCs w:val="24"/>
        </w:rPr>
        <w:t xml:space="preserve">Akciótervek kidolgozásakor megfogadjuk azt a tanácsot, </w:t>
      </w:r>
      <w:r w:rsidRPr="001E1390">
        <w:rPr>
          <w:rFonts w:ascii="Garamond" w:hAnsi="Garamond" w:cs="Arial"/>
          <w:sz w:val="24"/>
          <w:szCs w:val="24"/>
        </w:rPr>
        <w:t xml:space="preserve">hogy a tevékenységekről </w:t>
      </w:r>
      <w:r>
        <w:rPr>
          <w:rFonts w:ascii="Garamond" w:hAnsi="Garamond" w:cs="Arial"/>
          <w:sz w:val="24"/>
          <w:szCs w:val="24"/>
        </w:rPr>
        <w:t>csak azután szabad</w:t>
      </w:r>
      <w:r w:rsidRPr="001E1390">
        <w:rPr>
          <w:rFonts w:ascii="Garamond" w:hAnsi="Garamond" w:cs="Arial"/>
          <w:sz w:val="24"/>
          <w:szCs w:val="24"/>
        </w:rPr>
        <w:t xml:space="preserve"> gondolkodni, ha már tisztáztuk a célokat, az elvárt eredményeket, és az </w:t>
      </w:r>
      <w:r>
        <w:rPr>
          <w:rFonts w:ascii="Garamond" w:hAnsi="Garamond" w:cs="Arial"/>
          <w:sz w:val="24"/>
          <w:szCs w:val="24"/>
        </w:rPr>
        <w:t>ezeket mérő indikátorokat.</w:t>
      </w:r>
    </w:p>
    <w:p w:rsidR="0009026B" w:rsidRPr="0009026B" w:rsidRDefault="00506429" w:rsidP="0009026B">
      <w:pPr>
        <w:spacing w:line="360" w:lineRule="auto"/>
        <w:jc w:val="both"/>
        <w:rPr>
          <w:rFonts w:ascii="Garamond" w:hAnsi="Garamond" w:cs="Arial"/>
          <w:color w:val="0070C0"/>
          <w:sz w:val="24"/>
          <w:szCs w:val="24"/>
        </w:rPr>
      </w:pPr>
      <w:r w:rsidRPr="0009026B">
        <w:rPr>
          <w:rFonts w:ascii="Garamond" w:hAnsi="Garamond" w:cs="Arial"/>
          <w:color w:val="0070C0"/>
          <w:sz w:val="24"/>
          <w:szCs w:val="24"/>
        </w:rPr>
        <w:t>A stratégia felülvizsgálatának időszakában (2016 október-november) az akcióterv kidolgozásával még nem végeztünk. A készülő akciótervben szerepeltetni fogjuk a szakér</w:t>
      </w:r>
      <w:r w:rsidR="0009026B">
        <w:rPr>
          <w:rFonts w:ascii="Garamond" w:hAnsi="Garamond" w:cs="Arial"/>
          <w:color w:val="0070C0"/>
          <w:sz w:val="24"/>
          <w:szCs w:val="24"/>
        </w:rPr>
        <w:t>tő által nevesített területeket, továbbá a</w:t>
      </w:r>
      <w:r w:rsidR="0009026B" w:rsidRPr="0009026B">
        <w:rPr>
          <w:rFonts w:ascii="Garamond" w:hAnsi="Garamond" w:cs="Arial"/>
          <w:color w:val="0070C0"/>
          <w:sz w:val="24"/>
          <w:szCs w:val="24"/>
        </w:rPr>
        <w:t xml:space="preserve"> </w:t>
      </w:r>
      <w:proofErr w:type="spellStart"/>
      <w:r w:rsidR="0009026B" w:rsidRPr="0009026B">
        <w:rPr>
          <w:rFonts w:ascii="Garamond" w:hAnsi="Garamond" w:cs="Arial"/>
          <w:color w:val="0070C0"/>
          <w:sz w:val="24"/>
          <w:szCs w:val="24"/>
        </w:rPr>
        <w:t>nemzetköziesedési</w:t>
      </w:r>
      <w:proofErr w:type="spellEnd"/>
      <w:r w:rsidR="0009026B" w:rsidRPr="0009026B">
        <w:rPr>
          <w:rFonts w:ascii="Garamond" w:hAnsi="Garamond" w:cs="Arial"/>
          <w:color w:val="0070C0"/>
          <w:sz w:val="24"/>
          <w:szCs w:val="24"/>
        </w:rPr>
        <w:t xml:space="preserve"> stratégiában megfogalmazottakért, illetve a kapcsolódó tevékenységekért </w:t>
      </w:r>
      <w:r w:rsidR="0009026B">
        <w:rPr>
          <w:rFonts w:ascii="Garamond" w:hAnsi="Garamond" w:cs="Arial"/>
          <w:color w:val="0070C0"/>
          <w:sz w:val="24"/>
          <w:szCs w:val="24"/>
        </w:rPr>
        <w:t>felelős szervezet bemutatását is elvégezzük.</w:t>
      </w:r>
    </w:p>
    <w:p w:rsidR="0009026B" w:rsidRPr="0009026B" w:rsidRDefault="0009026B" w:rsidP="001E1390">
      <w:pPr>
        <w:spacing w:line="360" w:lineRule="auto"/>
        <w:jc w:val="both"/>
        <w:rPr>
          <w:rFonts w:ascii="Garamond" w:hAnsi="Garamond" w:cs="Arial"/>
          <w:b/>
          <w:i/>
          <w:color w:val="0070C0"/>
          <w:sz w:val="24"/>
          <w:szCs w:val="24"/>
        </w:rPr>
      </w:pPr>
      <w:r w:rsidRPr="0009026B">
        <w:rPr>
          <w:rFonts w:ascii="Garamond" w:hAnsi="Garamond" w:cs="Arial"/>
          <w:b/>
          <w:i/>
          <w:color w:val="0070C0"/>
          <w:sz w:val="24"/>
          <w:szCs w:val="24"/>
        </w:rPr>
        <w:t>Akcióterv</w:t>
      </w:r>
      <w:r w:rsidRPr="0009026B">
        <w:rPr>
          <w:rStyle w:val="Lbjegyzet-hivatkozs"/>
          <w:rFonts w:ascii="Garamond" w:hAnsi="Garamond" w:cs="Arial"/>
          <w:b/>
          <w:i/>
          <w:color w:val="0070C0"/>
          <w:sz w:val="24"/>
          <w:szCs w:val="24"/>
        </w:rPr>
        <w:footnoteReference w:id="13"/>
      </w:r>
    </w:p>
    <w:tbl>
      <w:tblPr>
        <w:tblStyle w:val="Rcsostblzat"/>
        <w:tblW w:w="0" w:type="auto"/>
        <w:tblLook w:val="04A0" w:firstRow="1" w:lastRow="0" w:firstColumn="1" w:lastColumn="0" w:noHBand="0" w:noVBand="1"/>
      </w:tblPr>
      <w:tblGrid>
        <w:gridCol w:w="1812"/>
        <w:gridCol w:w="1812"/>
        <w:gridCol w:w="1812"/>
        <w:gridCol w:w="1813"/>
        <w:gridCol w:w="1813"/>
      </w:tblGrid>
      <w:tr w:rsidR="0009026B" w:rsidRPr="0009026B" w:rsidTr="00506429">
        <w:tc>
          <w:tcPr>
            <w:tcW w:w="1812" w:type="dxa"/>
          </w:tcPr>
          <w:p w:rsidR="00506429" w:rsidRPr="0009026B" w:rsidRDefault="0009026B" w:rsidP="0009026B">
            <w:pPr>
              <w:jc w:val="both"/>
              <w:rPr>
                <w:rFonts w:ascii="Garamond" w:hAnsi="Garamond" w:cs="BrowalliaUPC"/>
                <w:b/>
                <w:color w:val="0070C0"/>
                <w:sz w:val="24"/>
                <w:szCs w:val="24"/>
              </w:rPr>
            </w:pPr>
            <w:r w:rsidRPr="0009026B">
              <w:rPr>
                <w:rFonts w:ascii="Garamond" w:hAnsi="Garamond" w:cs="BrowalliaUPC"/>
                <w:b/>
                <w:bCs/>
                <w:iCs/>
                <w:color w:val="0070C0"/>
                <w:sz w:val="24"/>
                <w:szCs w:val="24"/>
              </w:rPr>
              <w:t>F</w:t>
            </w:r>
            <w:r w:rsidRPr="0009026B">
              <w:rPr>
                <w:rFonts w:ascii="Garamond" w:hAnsi="Garamond" w:cs="BrowalliaUPC"/>
                <w:b/>
                <w:bCs/>
                <w:iCs/>
                <w:color w:val="0070C0"/>
                <w:sz w:val="24"/>
                <w:szCs w:val="24"/>
              </w:rPr>
              <w:t>eladatok, tevékenységek</w:t>
            </w:r>
          </w:p>
        </w:tc>
        <w:tc>
          <w:tcPr>
            <w:tcW w:w="1812" w:type="dxa"/>
          </w:tcPr>
          <w:p w:rsidR="00506429" w:rsidRPr="0009026B" w:rsidRDefault="0009026B" w:rsidP="0009026B">
            <w:pPr>
              <w:jc w:val="both"/>
              <w:rPr>
                <w:rFonts w:ascii="Garamond" w:hAnsi="Garamond" w:cs="BrowalliaUPC"/>
                <w:b/>
                <w:color w:val="0070C0"/>
                <w:sz w:val="24"/>
                <w:szCs w:val="24"/>
              </w:rPr>
            </w:pPr>
            <w:r w:rsidRPr="0009026B">
              <w:rPr>
                <w:rFonts w:ascii="Garamond" w:hAnsi="Garamond" w:cs="BrowalliaUPC"/>
                <w:b/>
                <w:bCs/>
                <w:iCs/>
                <w:color w:val="0070C0"/>
                <w:sz w:val="24"/>
                <w:szCs w:val="24"/>
              </w:rPr>
              <w:t>K</w:t>
            </w:r>
            <w:r w:rsidRPr="0009026B">
              <w:rPr>
                <w:rFonts w:ascii="Garamond" w:hAnsi="Garamond" w:cs="BrowalliaUPC"/>
                <w:b/>
                <w:bCs/>
                <w:iCs/>
                <w:color w:val="0070C0"/>
                <w:sz w:val="24"/>
                <w:szCs w:val="24"/>
              </w:rPr>
              <w:t>apcsolódás a stratégiában megfogalmazott célokhoz</w:t>
            </w:r>
          </w:p>
        </w:tc>
        <w:tc>
          <w:tcPr>
            <w:tcW w:w="1812" w:type="dxa"/>
          </w:tcPr>
          <w:p w:rsidR="00506429" w:rsidRPr="0009026B" w:rsidRDefault="0009026B" w:rsidP="0009026B">
            <w:pPr>
              <w:jc w:val="both"/>
              <w:rPr>
                <w:rFonts w:ascii="Garamond" w:hAnsi="Garamond" w:cs="BrowalliaUPC"/>
                <w:b/>
                <w:color w:val="0070C0"/>
                <w:sz w:val="24"/>
                <w:szCs w:val="24"/>
              </w:rPr>
            </w:pPr>
            <w:r w:rsidRPr="0009026B">
              <w:rPr>
                <w:rFonts w:ascii="Garamond" w:hAnsi="Garamond" w:cs="BrowalliaUPC"/>
                <w:b/>
                <w:bCs/>
                <w:iCs/>
                <w:color w:val="0070C0"/>
                <w:sz w:val="24"/>
                <w:szCs w:val="24"/>
              </w:rPr>
              <w:t>I</w:t>
            </w:r>
            <w:r w:rsidRPr="0009026B">
              <w:rPr>
                <w:rFonts w:ascii="Garamond" w:hAnsi="Garamond" w:cs="BrowalliaUPC"/>
                <w:b/>
                <w:bCs/>
                <w:iCs/>
                <w:color w:val="0070C0"/>
                <w:sz w:val="24"/>
                <w:szCs w:val="24"/>
              </w:rPr>
              <w:t>d</w:t>
            </w:r>
            <w:r w:rsidRPr="0009026B">
              <w:rPr>
                <w:rFonts w:ascii="Garamond" w:hAnsi="Garamond" w:cs="Calibri"/>
                <w:b/>
                <w:bCs/>
                <w:iCs/>
                <w:color w:val="0070C0"/>
                <w:sz w:val="24"/>
                <w:szCs w:val="24"/>
              </w:rPr>
              <w:t>ő</w:t>
            </w:r>
            <w:r w:rsidRPr="0009026B">
              <w:rPr>
                <w:rFonts w:ascii="Garamond" w:hAnsi="Garamond" w:cs="BrowalliaUPC"/>
                <w:b/>
                <w:bCs/>
                <w:iCs/>
                <w:color w:val="0070C0"/>
                <w:sz w:val="24"/>
                <w:szCs w:val="24"/>
              </w:rPr>
              <w:t>pontok, határid</w:t>
            </w:r>
            <w:r w:rsidRPr="0009026B">
              <w:rPr>
                <w:rFonts w:ascii="Garamond" w:hAnsi="Garamond" w:cs="Calibri"/>
                <w:b/>
                <w:bCs/>
                <w:iCs/>
                <w:color w:val="0070C0"/>
                <w:sz w:val="24"/>
                <w:szCs w:val="24"/>
              </w:rPr>
              <w:t>ő</w:t>
            </w:r>
            <w:r w:rsidRPr="0009026B">
              <w:rPr>
                <w:rFonts w:ascii="Garamond" w:hAnsi="Garamond" w:cs="BrowalliaUPC"/>
                <w:b/>
                <w:bCs/>
                <w:iCs/>
                <w:color w:val="0070C0"/>
                <w:sz w:val="24"/>
                <w:szCs w:val="24"/>
              </w:rPr>
              <w:t>k</w:t>
            </w:r>
          </w:p>
        </w:tc>
        <w:tc>
          <w:tcPr>
            <w:tcW w:w="1813" w:type="dxa"/>
          </w:tcPr>
          <w:p w:rsidR="00506429" w:rsidRPr="0009026B" w:rsidRDefault="0009026B" w:rsidP="0009026B">
            <w:pPr>
              <w:jc w:val="both"/>
              <w:rPr>
                <w:rFonts w:ascii="Garamond" w:hAnsi="Garamond" w:cs="BrowalliaUPC"/>
                <w:b/>
                <w:color w:val="0070C0"/>
                <w:sz w:val="24"/>
                <w:szCs w:val="24"/>
              </w:rPr>
            </w:pPr>
            <w:r w:rsidRPr="0009026B">
              <w:rPr>
                <w:rFonts w:ascii="Garamond" w:hAnsi="Garamond" w:cs="BrowalliaUPC"/>
                <w:b/>
                <w:bCs/>
                <w:iCs/>
                <w:color w:val="0070C0"/>
                <w:sz w:val="24"/>
                <w:szCs w:val="24"/>
              </w:rPr>
              <w:t>R</w:t>
            </w:r>
            <w:r w:rsidRPr="0009026B">
              <w:rPr>
                <w:rFonts w:ascii="Garamond" w:hAnsi="Garamond" w:cs="BrowalliaUPC"/>
                <w:b/>
                <w:bCs/>
                <w:iCs/>
                <w:color w:val="0070C0"/>
                <w:sz w:val="24"/>
                <w:szCs w:val="24"/>
              </w:rPr>
              <w:t>észtvev</w:t>
            </w:r>
            <w:r w:rsidRPr="0009026B">
              <w:rPr>
                <w:rFonts w:ascii="Garamond" w:hAnsi="Garamond" w:cs="Calibri"/>
                <w:b/>
                <w:bCs/>
                <w:iCs/>
                <w:color w:val="0070C0"/>
                <w:sz w:val="24"/>
                <w:szCs w:val="24"/>
              </w:rPr>
              <w:t>ő</w:t>
            </w:r>
            <w:r w:rsidRPr="0009026B">
              <w:rPr>
                <w:rFonts w:ascii="Garamond" w:hAnsi="Garamond" w:cs="BrowalliaUPC"/>
                <w:b/>
                <w:bCs/>
                <w:iCs/>
                <w:color w:val="0070C0"/>
                <w:sz w:val="24"/>
                <w:szCs w:val="24"/>
              </w:rPr>
              <w:t>k, felel</w:t>
            </w:r>
            <w:r w:rsidRPr="0009026B">
              <w:rPr>
                <w:rFonts w:ascii="Garamond" w:hAnsi="Garamond" w:cs="Calibri"/>
                <w:b/>
                <w:bCs/>
                <w:iCs/>
                <w:color w:val="0070C0"/>
                <w:sz w:val="24"/>
                <w:szCs w:val="24"/>
              </w:rPr>
              <w:t>ő</w:t>
            </w:r>
            <w:r w:rsidRPr="0009026B">
              <w:rPr>
                <w:rFonts w:ascii="Garamond" w:hAnsi="Garamond" w:cs="BrowalliaUPC"/>
                <w:b/>
                <w:bCs/>
                <w:iCs/>
                <w:color w:val="0070C0"/>
                <w:sz w:val="24"/>
                <w:szCs w:val="24"/>
              </w:rPr>
              <w:t>sök</w:t>
            </w:r>
          </w:p>
        </w:tc>
        <w:tc>
          <w:tcPr>
            <w:tcW w:w="1813" w:type="dxa"/>
          </w:tcPr>
          <w:p w:rsidR="00506429" w:rsidRPr="0009026B" w:rsidRDefault="0009026B" w:rsidP="0009026B">
            <w:pPr>
              <w:jc w:val="both"/>
              <w:rPr>
                <w:rFonts w:ascii="Garamond" w:hAnsi="Garamond" w:cs="BrowalliaUPC"/>
                <w:b/>
                <w:color w:val="0070C0"/>
                <w:sz w:val="24"/>
                <w:szCs w:val="24"/>
              </w:rPr>
            </w:pPr>
            <w:r w:rsidRPr="0009026B">
              <w:rPr>
                <w:rFonts w:ascii="Garamond" w:hAnsi="Garamond" w:cs="BrowalliaUPC"/>
                <w:b/>
                <w:bCs/>
                <w:iCs/>
                <w:color w:val="0070C0"/>
                <w:sz w:val="24"/>
                <w:szCs w:val="24"/>
              </w:rPr>
              <w:t>M</w:t>
            </w:r>
            <w:r w:rsidRPr="0009026B">
              <w:rPr>
                <w:rFonts w:ascii="Garamond" w:hAnsi="Garamond" w:cs="BrowalliaUPC"/>
                <w:b/>
                <w:bCs/>
                <w:iCs/>
                <w:color w:val="0070C0"/>
                <w:sz w:val="24"/>
                <w:szCs w:val="24"/>
              </w:rPr>
              <w:t>onitoring, ellen</w:t>
            </w:r>
            <w:r w:rsidRPr="0009026B">
              <w:rPr>
                <w:rFonts w:ascii="Garamond" w:hAnsi="Garamond" w:cs="Calibri"/>
                <w:b/>
                <w:bCs/>
                <w:iCs/>
                <w:color w:val="0070C0"/>
                <w:sz w:val="24"/>
                <w:szCs w:val="24"/>
              </w:rPr>
              <w:t>ő</w:t>
            </w:r>
            <w:r w:rsidRPr="0009026B">
              <w:rPr>
                <w:rFonts w:ascii="Garamond" w:hAnsi="Garamond" w:cs="BrowalliaUPC"/>
                <w:b/>
                <w:bCs/>
                <w:iCs/>
                <w:color w:val="0070C0"/>
                <w:sz w:val="24"/>
                <w:szCs w:val="24"/>
              </w:rPr>
              <w:t>rzés, mérés módja, felel</w:t>
            </w:r>
            <w:r w:rsidRPr="0009026B">
              <w:rPr>
                <w:rFonts w:ascii="Garamond" w:hAnsi="Garamond" w:cs="Calibri"/>
                <w:b/>
                <w:bCs/>
                <w:iCs/>
                <w:color w:val="0070C0"/>
                <w:sz w:val="24"/>
                <w:szCs w:val="24"/>
              </w:rPr>
              <w:t>ő</w:t>
            </w:r>
            <w:r w:rsidRPr="0009026B">
              <w:rPr>
                <w:rFonts w:ascii="Garamond" w:hAnsi="Garamond" w:cs="BrowalliaUPC"/>
                <w:b/>
                <w:bCs/>
                <w:iCs/>
                <w:color w:val="0070C0"/>
                <w:sz w:val="24"/>
                <w:szCs w:val="24"/>
              </w:rPr>
              <w:t>sei</w:t>
            </w:r>
          </w:p>
        </w:tc>
      </w:tr>
      <w:tr w:rsidR="0009026B" w:rsidRPr="0009026B" w:rsidTr="00506429">
        <w:tc>
          <w:tcPr>
            <w:tcW w:w="1812" w:type="dxa"/>
          </w:tcPr>
          <w:p w:rsidR="00506429" w:rsidRPr="0009026B" w:rsidRDefault="00506429" w:rsidP="001E1390">
            <w:pPr>
              <w:spacing w:line="360" w:lineRule="auto"/>
              <w:jc w:val="both"/>
              <w:rPr>
                <w:rFonts w:ascii="BrowalliaUPC" w:hAnsi="BrowalliaUPC" w:cs="BrowalliaUPC"/>
                <w:color w:val="0070C0"/>
                <w:sz w:val="24"/>
                <w:szCs w:val="24"/>
              </w:rPr>
            </w:pPr>
          </w:p>
        </w:tc>
        <w:tc>
          <w:tcPr>
            <w:tcW w:w="1812" w:type="dxa"/>
          </w:tcPr>
          <w:p w:rsidR="00506429" w:rsidRPr="0009026B" w:rsidRDefault="00506429" w:rsidP="001E1390">
            <w:pPr>
              <w:spacing w:line="360" w:lineRule="auto"/>
              <w:jc w:val="both"/>
              <w:rPr>
                <w:rFonts w:ascii="BrowalliaUPC" w:hAnsi="BrowalliaUPC" w:cs="BrowalliaUPC"/>
                <w:color w:val="0070C0"/>
                <w:sz w:val="24"/>
                <w:szCs w:val="24"/>
              </w:rPr>
            </w:pPr>
          </w:p>
        </w:tc>
        <w:tc>
          <w:tcPr>
            <w:tcW w:w="1812" w:type="dxa"/>
          </w:tcPr>
          <w:p w:rsidR="00506429" w:rsidRPr="0009026B" w:rsidRDefault="00506429" w:rsidP="001E1390">
            <w:pPr>
              <w:spacing w:line="360" w:lineRule="auto"/>
              <w:jc w:val="both"/>
              <w:rPr>
                <w:rFonts w:ascii="BrowalliaUPC" w:hAnsi="BrowalliaUPC" w:cs="BrowalliaUPC"/>
                <w:color w:val="0070C0"/>
                <w:sz w:val="24"/>
                <w:szCs w:val="24"/>
              </w:rPr>
            </w:pPr>
          </w:p>
        </w:tc>
        <w:tc>
          <w:tcPr>
            <w:tcW w:w="1813" w:type="dxa"/>
          </w:tcPr>
          <w:p w:rsidR="00506429" w:rsidRPr="0009026B" w:rsidRDefault="00506429" w:rsidP="001E1390">
            <w:pPr>
              <w:spacing w:line="360" w:lineRule="auto"/>
              <w:jc w:val="both"/>
              <w:rPr>
                <w:rFonts w:ascii="BrowalliaUPC" w:hAnsi="BrowalliaUPC" w:cs="BrowalliaUPC"/>
                <w:color w:val="0070C0"/>
                <w:sz w:val="24"/>
                <w:szCs w:val="24"/>
              </w:rPr>
            </w:pPr>
          </w:p>
        </w:tc>
        <w:tc>
          <w:tcPr>
            <w:tcW w:w="1813" w:type="dxa"/>
          </w:tcPr>
          <w:p w:rsidR="00506429" w:rsidRPr="0009026B" w:rsidRDefault="00506429" w:rsidP="001E1390">
            <w:pPr>
              <w:spacing w:line="360" w:lineRule="auto"/>
              <w:jc w:val="both"/>
              <w:rPr>
                <w:rFonts w:ascii="BrowalliaUPC" w:hAnsi="BrowalliaUPC" w:cs="BrowalliaUPC"/>
                <w:color w:val="0070C0"/>
                <w:sz w:val="24"/>
                <w:szCs w:val="24"/>
              </w:rPr>
            </w:pPr>
          </w:p>
        </w:tc>
      </w:tr>
      <w:tr w:rsidR="0009026B" w:rsidRPr="0009026B" w:rsidTr="00506429">
        <w:tc>
          <w:tcPr>
            <w:tcW w:w="1812" w:type="dxa"/>
          </w:tcPr>
          <w:p w:rsidR="00506429" w:rsidRPr="0009026B" w:rsidRDefault="00506429" w:rsidP="001E1390">
            <w:pPr>
              <w:spacing w:line="360" w:lineRule="auto"/>
              <w:jc w:val="both"/>
              <w:rPr>
                <w:rFonts w:ascii="BrowalliaUPC" w:hAnsi="BrowalliaUPC" w:cs="BrowalliaUPC"/>
                <w:color w:val="0070C0"/>
                <w:sz w:val="24"/>
                <w:szCs w:val="24"/>
              </w:rPr>
            </w:pPr>
          </w:p>
        </w:tc>
        <w:tc>
          <w:tcPr>
            <w:tcW w:w="1812" w:type="dxa"/>
          </w:tcPr>
          <w:p w:rsidR="00506429" w:rsidRPr="0009026B" w:rsidRDefault="00506429" w:rsidP="001E1390">
            <w:pPr>
              <w:spacing w:line="360" w:lineRule="auto"/>
              <w:jc w:val="both"/>
              <w:rPr>
                <w:rFonts w:ascii="BrowalliaUPC" w:hAnsi="BrowalliaUPC" w:cs="BrowalliaUPC"/>
                <w:color w:val="0070C0"/>
                <w:sz w:val="24"/>
                <w:szCs w:val="24"/>
              </w:rPr>
            </w:pPr>
          </w:p>
        </w:tc>
        <w:tc>
          <w:tcPr>
            <w:tcW w:w="1812" w:type="dxa"/>
          </w:tcPr>
          <w:p w:rsidR="00506429" w:rsidRPr="0009026B" w:rsidRDefault="00506429" w:rsidP="001E1390">
            <w:pPr>
              <w:spacing w:line="360" w:lineRule="auto"/>
              <w:jc w:val="both"/>
              <w:rPr>
                <w:rFonts w:ascii="BrowalliaUPC" w:hAnsi="BrowalliaUPC" w:cs="BrowalliaUPC"/>
                <w:color w:val="0070C0"/>
                <w:sz w:val="24"/>
                <w:szCs w:val="24"/>
              </w:rPr>
            </w:pPr>
          </w:p>
        </w:tc>
        <w:tc>
          <w:tcPr>
            <w:tcW w:w="1813" w:type="dxa"/>
          </w:tcPr>
          <w:p w:rsidR="00506429" w:rsidRPr="0009026B" w:rsidRDefault="00506429" w:rsidP="001E1390">
            <w:pPr>
              <w:spacing w:line="360" w:lineRule="auto"/>
              <w:jc w:val="both"/>
              <w:rPr>
                <w:rFonts w:ascii="BrowalliaUPC" w:hAnsi="BrowalliaUPC" w:cs="BrowalliaUPC"/>
                <w:color w:val="0070C0"/>
                <w:sz w:val="24"/>
                <w:szCs w:val="24"/>
              </w:rPr>
            </w:pPr>
          </w:p>
        </w:tc>
        <w:tc>
          <w:tcPr>
            <w:tcW w:w="1813" w:type="dxa"/>
          </w:tcPr>
          <w:p w:rsidR="00506429" w:rsidRPr="0009026B" w:rsidRDefault="00506429" w:rsidP="001E1390">
            <w:pPr>
              <w:spacing w:line="360" w:lineRule="auto"/>
              <w:jc w:val="both"/>
              <w:rPr>
                <w:rFonts w:ascii="BrowalliaUPC" w:hAnsi="BrowalliaUPC" w:cs="BrowalliaUPC"/>
                <w:color w:val="0070C0"/>
                <w:sz w:val="24"/>
                <w:szCs w:val="24"/>
              </w:rPr>
            </w:pPr>
          </w:p>
        </w:tc>
      </w:tr>
    </w:tbl>
    <w:p w:rsidR="00506429" w:rsidRPr="001E1390" w:rsidRDefault="00506429" w:rsidP="001E1390">
      <w:pPr>
        <w:spacing w:line="360" w:lineRule="auto"/>
        <w:jc w:val="both"/>
        <w:rPr>
          <w:rFonts w:ascii="Garamond" w:hAnsi="Garamond" w:cs="Arial"/>
          <w:sz w:val="24"/>
          <w:szCs w:val="24"/>
        </w:rPr>
      </w:pPr>
    </w:p>
    <w:p w:rsidR="0009026B" w:rsidRDefault="0009026B">
      <w:pPr>
        <w:rPr>
          <w:rFonts w:ascii="Garamond" w:hAnsi="Garamond" w:cs="Arial"/>
          <w:sz w:val="24"/>
          <w:szCs w:val="24"/>
        </w:rPr>
      </w:pPr>
      <w:r>
        <w:rPr>
          <w:rFonts w:ascii="Garamond" w:hAnsi="Garamond" w:cs="Arial"/>
          <w:sz w:val="24"/>
          <w:szCs w:val="24"/>
        </w:rPr>
        <w:br w:type="page"/>
      </w:r>
    </w:p>
    <w:p w:rsidR="0085493E" w:rsidRDefault="0009026B" w:rsidP="003977DC">
      <w:pPr>
        <w:spacing w:line="360" w:lineRule="auto"/>
        <w:jc w:val="both"/>
        <w:rPr>
          <w:rFonts w:ascii="Garamond" w:hAnsi="Garamond" w:cs="Arial"/>
          <w:b/>
          <w:sz w:val="24"/>
          <w:szCs w:val="24"/>
        </w:rPr>
      </w:pPr>
      <w:r>
        <w:rPr>
          <w:rFonts w:ascii="Garamond" w:hAnsi="Garamond" w:cs="Arial"/>
          <w:b/>
          <w:sz w:val="24"/>
          <w:szCs w:val="24"/>
        </w:rPr>
        <w:t>6</w:t>
      </w:r>
      <w:r w:rsidR="001E1390" w:rsidRPr="001E1390">
        <w:rPr>
          <w:rFonts w:ascii="Garamond" w:hAnsi="Garamond" w:cs="Arial"/>
          <w:b/>
          <w:sz w:val="24"/>
          <w:szCs w:val="24"/>
        </w:rPr>
        <w:t>. Stratégia jóváhagyása és nyilvánossága</w:t>
      </w:r>
      <w:r w:rsidR="009D29BF">
        <w:rPr>
          <w:rFonts w:ascii="Garamond" w:hAnsi="Garamond" w:cs="Arial"/>
          <w:b/>
          <w:sz w:val="24"/>
          <w:szCs w:val="24"/>
        </w:rPr>
        <w:t>, vezetői elkötelezettség</w:t>
      </w:r>
    </w:p>
    <w:p w:rsidR="00A807CD" w:rsidRDefault="0009026B" w:rsidP="003977DC">
      <w:pPr>
        <w:spacing w:line="360" w:lineRule="auto"/>
        <w:jc w:val="both"/>
        <w:rPr>
          <w:rFonts w:ascii="Garamond" w:hAnsi="Garamond" w:cs="Arial"/>
          <w:b/>
          <w:sz w:val="24"/>
          <w:szCs w:val="24"/>
        </w:rPr>
      </w:pPr>
      <w:r>
        <w:rPr>
          <w:rFonts w:ascii="Garamond" w:hAnsi="Garamond" w:cs="Arial"/>
          <w:b/>
          <w:sz w:val="24"/>
          <w:szCs w:val="24"/>
        </w:rPr>
        <w:t>6</w:t>
      </w:r>
      <w:r w:rsidR="00A807CD" w:rsidRPr="00A807CD">
        <w:rPr>
          <w:rFonts w:ascii="Garamond" w:hAnsi="Garamond" w:cs="Arial"/>
          <w:b/>
          <w:sz w:val="24"/>
          <w:szCs w:val="24"/>
        </w:rPr>
        <w:t>.1 Vezetői elkötelezettség</w:t>
      </w:r>
      <w:r w:rsidR="00A807CD">
        <w:rPr>
          <w:rStyle w:val="Lbjegyzet-hivatkozs"/>
          <w:rFonts w:ascii="Garamond" w:hAnsi="Garamond" w:cs="Arial"/>
          <w:b/>
          <w:sz w:val="24"/>
          <w:szCs w:val="24"/>
        </w:rPr>
        <w:footnoteReference w:id="14"/>
      </w:r>
    </w:p>
    <w:p w:rsidR="00A807CD" w:rsidRDefault="00A807CD" w:rsidP="003977DC">
      <w:pPr>
        <w:spacing w:line="360" w:lineRule="auto"/>
        <w:jc w:val="both"/>
        <w:rPr>
          <w:rFonts w:ascii="Garamond" w:hAnsi="Garamond" w:cs="Arial"/>
          <w:sz w:val="24"/>
          <w:szCs w:val="24"/>
        </w:rPr>
      </w:pPr>
      <w:r w:rsidRPr="00A807CD">
        <w:rPr>
          <w:rFonts w:ascii="Garamond" w:hAnsi="Garamond" w:cs="Arial"/>
          <w:sz w:val="24"/>
          <w:szCs w:val="24"/>
        </w:rPr>
        <w:t>A Szekszá</w:t>
      </w:r>
      <w:r>
        <w:rPr>
          <w:rFonts w:ascii="Garamond" w:hAnsi="Garamond" w:cs="Arial"/>
          <w:sz w:val="24"/>
          <w:szCs w:val="24"/>
        </w:rPr>
        <w:t xml:space="preserve">rdi </w:t>
      </w:r>
      <w:proofErr w:type="spellStart"/>
      <w:r>
        <w:rPr>
          <w:rFonts w:ascii="Garamond" w:hAnsi="Garamond" w:cs="Arial"/>
          <w:sz w:val="24"/>
          <w:szCs w:val="24"/>
        </w:rPr>
        <w:t>SzC</w:t>
      </w:r>
      <w:proofErr w:type="spellEnd"/>
      <w:r>
        <w:rPr>
          <w:rFonts w:ascii="Garamond" w:hAnsi="Garamond" w:cs="Arial"/>
          <w:sz w:val="24"/>
          <w:szCs w:val="24"/>
        </w:rPr>
        <w:t xml:space="preserve"> </w:t>
      </w:r>
      <w:r w:rsidR="003977DC" w:rsidRPr="003977DC">
        <w:rPr>
          <w:rFonts w:ascii="Garamond" w:hAnsi="Garamond" w:cs="Arial"/>
          <w:color w:val="0070C0"/>
          <w:sz w:val="24"/>
          <w:szCs w:val="24"/>
        </w:rPr>
        <w:t>Ady Endre</w:t>
      </w:r>
      <w:r w:rsidRPr="003977DC">
        <w:rPr>
          <w:rFonts w:ascii="Garamond" w:hAnsi="Garamond" w:cs="Arial"/>
          <w:color w:val="0070C0"/>
          <w:sz w:val="24"/>
          <w:szCs w:val="24"/>
        </w:rPr>
        <w:t xml:space="preserve"> </w:t>
      </w:r>
      <w:r>
        <w:rPr>
          <w:rFonts w:ascii="Garamond" w:hAnsi="Garamond" w:cs="Arial"/>
          <w:sz w:val="24"/>
          <w:szCs w:val="24"/>
        </w:rPr>
        <w:t>Szakképző I</w:t>
      </w:r>
      <w:r w:rsidRPr="00A807CD">
        <w:rPr>
          <w:rFonts w:ascii="Garamond" w:hAnsi="Garamond" w:cs="Arial"/>
          <w:sz w:val="24"/>
          <w:szCs w:val="24"/>
        </w:rPr>
        <w:t xml:space="preserve">skola és Kollégium vezetősége kinyilvánítja elkötelezettségét jelen </w:t>
      </w:r>
      <w:proofErr w:type="spellStart"/>
      <w:r w:rsidRPr="00A807CD">
        <w:rPr>
          <w:rFonts w:ascii="Garamond" w:hAnsi="Garamond" w:cs="Arial"/>
          <w:sz w:val="24"/>
          <w:szCs w:val="24"/>
        </w:rPr>
        <w:t>nemzetköziesítési</w:t>
      </w:r>
      <w:proofErr w:type="spellEnd"/>
      <w:r w:rsidRPr="00A807CD">
        <w:rPr>
          <w:rFonts w:ascii="Garamond" w:hAnsi="Garamond" w:cs="Arial"/>
          <w:sz w:val="24"/>
          <w:szCs w:val="24"/>
        </w:rPr>
        <w:t xml:space="preserve"> stratégia végrehajtásában</w:t>
      </w:r>
      <w:r>
        <w:rPr>
          <w:rFonts w:ascii="Garamond" w:hAnsi="Garamond" w:cs="Arial"/>
          <w:sz w:val="24"/>
          <w:szCs w:val="24"/>
        </w:rPr>
        <w:t>.</w:t>
      </w:r>
    </w:p>
    <w:p w:rsidR="00A807CD" w:rsidRDefault="003977DC" w:rsidP="003977DC">
      <w:pPr>
        <w:spacing w:line="240" w:lineRule="auto"/>
        <w:jc w:val="both"/>
        <w:rPr>
          <w:rFonts w:ascii="Garamond" w:hAnsi="Garamond" w:cs="Arial"/>
          <w:sz w:val="24"/>
          <w:szCs w:val="24"/>
        </w:rPr>
      </w:pPr>
      <w:r>
        <w:rPr>
          <w:rFonts w:ascii="Garamond" w:hAnsi="Garamond" w:cs="Arial"/>
          <w:sz w:val="24"/>
          <w:szCs w:val="24"/>
        </w:rPr>
        <w:t xml:space="preserve">Szekszárd, </w:t>
      </w:r>
      <w:proofErr w:type="gramStart"/>
      <w:r>
        <w:rPr>
          <w:rFonts w:ascii="Garamond" w:hAnsi="Garamond" w:cs="Arial"/>
          <w:sz w:val="24"/>
          <w:szCs w:val="24"/>
        </w:rPr>
        <w:t>2016 …</w:t>
      </w:r>
      <w:proofErr w:type="gramEnd"/>
      <w:r>
        <w:rPr>
          <w:rFonts w:ascii="Garamond" w:hAnsi="Garamond" w:cs="Arial"/>
          <w:sz w:val="24"/>
          <w:szCs w:val="24"/>
        </w:rPr>
        <w:t>……….</w:t>
      </w:r>
      <w:r w:rsidR="00A807CD">
        <w:rPr>
          <w:rFonts w:ascii="Garamond" w:hAnsi="Garamond" w:cs="Arial"/>
          <w:sz w:val="24"/>
          <w:szCs w:val="24"/>
        </w:rPr>
        <w:t>.</w:t>
      </w:r>
      <w:r w:rsidR="00A807CD">
        <w:rPr>
          <w:rFonts w:ascii="Garamond" w:hAnsi="Garamond" w:cs="Arial"/>
          <w:sz w:val="24"/>
          <w:szCs w:val="24"/>
        </w:rPr>
        <w:tab/>
      </w:r>
      <w:r w:rsidR="00A807CD">
        <w:rPr>
          <w:rFonts w:ascii="Garamond" w:hAnsi="Garamond" w:cs="Arial"/>
          <w:sz w:val="24"/>
          <w:szCs w:val="24"/>
        </w:rPr>
        <w:tab/>
      </w:r>
      <w:r w:rsidR="00A807CD">
        <w:rPr>
          <w:rFonts w:ascii="Garamond" w:hAnsi="Garamond" w:cs="Arial"/>
          <w:sz w:val="24"/>
          <w:szCs w:val="24"/>
        </w:rPr>
        <w:tab/>
      </w:r>
      <w:r w:rsidR="00A807CD">
        <w:rPr>
          <w:rFonts w:ascii="Garamond" w:hAnsi="Garamond" w:cs="Arial"/>
          <w:sz w:val="24"/>
          <w:szCs w:val="24"/>
        </w:rPr>
        <w:tab/>
      </w:r>
      <w:r w:rsidR="00A807CD">
        <w:rPr>
          <w:rFonts w:ascii="Garamond" w:hAnsi="Garamond" w:cs="Arial"/>
          <w:sz w:val="24"/>
          <w:szCs w:val="24"/>
        </w:rPr>
        <w:tab/>
      </w:r>
      <w:r w:rsidR="00A807CD">
        <w:rPr>
          <w:rFonts w:ascii="Garamond" w:hAnsi="Garamond" w:cs="Arial"/>
          <w:sz w:val="24"/>
          <w:szCs w:val="24"/>
        </w:rPr>
        <w:tab/>
        <w:t>------------------</w:t>
      </w:r>
      <w:r w:rsidR="00CE3C98">
        <w:rPr>
          <w:rFonts w:ascii="Garamond" w:hAnsi="Garamond" w:cs="Arial"/>
          <w:sz w:val="24"/>
          <w:szCs w:val="24"/>
        </w:rPr>
        <w:t>------</w:t>
      </w:r>
    </w:p>
    <w:p w:rsidR="00A807CD" w:rsidRPr="00A807CD" w:rsidRDefault="00A807CD" w:rsidP="003977DC">
      <w:pPr>
        <w:spacing w:line="240" w:lineRule="auto"/>
        <w:ind w:left="5664" w:firstLine="708"/>
        <w:jc w:val="both"/>
        <w:rPr>
          <w:rFonts w:ascii="Garamond" w:hAnsi="Garamond" w:cs="Arial"/>
          <w:sz w:val="24"/>
          <w:szCs w:val="24"/>
        </w:rPr>
      </w:pPr>
      <w:r>
        <w:rPr>
          <w:rFonts w:ascii="Garamond" w:hAnsi="Garamond" w:cs="Arial"/>
          <w:sz w:val="24"/>
          <w:szCs w:val="24"/>
        </w:rPr>
        <w:t>Juhász Gábor igazgató</w:t>
      </w:r>
    </w:p>
    <w:p w:rsidR="00CD418C" w:rsidRPr="001E1390" w:rsidRDefault="003977DC" w:rsidP="003977DC">
      <w:pPr>
        <w:spacing w:line="360" w:lineRule="auto"/>
        <w:jc w:val="both"/>
        <w:rPr>
          <w:rFonts w:ascii="Garamond" w:hAnsi="Garamond" w:cs="Arial"/>
          <w:b/>
          <w:sz w:val="24"/>
          <w:szCs w:val="24"/>
        </w:rPr>
      </w:pPr>
      <w:r>
        <w:rPr>
          <w:rFonts w:ascii="Garamond" w:hAnsi="Garamond" w:cs="Arial"/>
          <w:b/>
          <w:sz w:val="24"/>
          <w:szCs w:val="24"/>
        </w:rPr>
        <w:t>6</w:t>
      </w:r>
      <w:r w:rsidR="00A807CD">
        <w:rPr>
          <w:rFonts w:ascii="Garamond" w:hAnsi="Garamond" w:cs="Arial"/>
          <w:b/>
          <w:sz w:val="24"/>
          <w:szCs w:val="24"/>
        </w:rPr>
        <w:t>.2</w:t>
      </w:r>
      <w:r w:rsidR="001E1390" w:rsidRPr="001E1390">
        <w:rPr>
          <w:rFonts w:ascii="Garamond" w:hAnsi="Garamond" w:cs="Arial"/>
          <w:b/>
          <w:sz w:val="24"/>
          <w:szCs w:val="24"/>
        </w:rPr>
        <w:t xml:space="preserve"> Jóváhagyás</w:t>
      </w:r>
    </w:p>
    <w:p w:rsidR="00A807CD" w:rsidRDefault="00A807CD" w:rsidP="003977DC">
      <w:pPr>
        <w:spacing w:line="360" w:lineRule="auto"/>
        <w:jc w:val="both"/>
        <w:rPr>
          <w:rFonts w:ascii="Garamond" w:hAnsi="Garamond" w:cs="Arial"/>
          <w:sz w:val="24"/>
          <w:szCs w:val="24"/>
        </w:rPr>
      </w:pPr>
      <w:r>
        <w:rPr>
          <w:rFonts w:ascii="Garamond" w:hAnsi="Garamond" w:cs="Arial"/>
          <w:sz w:val="24"/>
          <w:szCs w:val="24"/>
        </w:rPr>
        <w:t xml:space="preserve">Jelen </w:t>
      </w:r>
      <w:r w:rsidR="003977DC">
        <w:rPr>
          <w:rFonts w:ascii="Garamond" w:hAnsi="Garamond" w:cs="Arial"/>
          <w:sz w:val="24"/>
          <w:szCs w:val="24"/>
        </w:rPr>
        <w:t xml:space="preserve">felülvizsgált </w:t>
      </w:r>
      <w:r>
        <w:rPr>
          <w:rFonts w:ascii="Garamond" w:hAnsi="Garamond" w:cs="Arial"/>
          <w:sz w:val="24"/>
          <w:szCs w:val="24"/>
        </w:rPr>
        <w:t>„</w:t>
      </w:r>
      <w:proofErr w:type="spellStart"/>
      <w:r>
        <w:rPr>
          <w:rFonts w:ascii="Garamond" w:hAnsi="Garamond" w:cs="Arial"/>
          <w:sz w:val="24"/>
          <w:szCs w:val="24"/>
        </w:rPr>
        <w:t>Nemzetköziesítési</w:t>
      </w:r>
      <w:proofErr w:type="spellEnd"/>
      <w:r>
        <w:rPr>
          <w:rFonts w:ascii="Garamond" w:hAnsi="Garamond" w:cs="Arial"/>
          <w:sz w:val="24"/>
          <w:szCs w:val="24"/>
        </w:rPr>
        <w:t xml:space="preserve"> stratégiát” a</w:t>
      </w:r>
      <w:r w:rsidR="003977DC">
        <w:rPr>
          <w:rFonts w:ascii="Garamond" w:hAnsi="Garamond" w:cs="Arial"/>
          <w:sz w:val="24"/>
          <w:szCs w:val="24"/>
        </w:rPr>
        <w:t>z</w:t>
      </w:r>
      <w:r>
        <w:rPr>
          <w:rFonts w:ascii="Garamond" w:hAnsi="Garamond" w:cs="Arial"/>
          <w:sz w:val="24"/>
          <w:szCs w:val="24"/>
        </w:rPr>
        <w:t xml:space="preserve"> </w:t>
      </w:r>
      <w:r w:rsidR="003977DC" w:rsidRPr="003977DC">
        <w:rPr>
          <w:rFonts w:ascii="Garamond" w:hAnsi="Garamond" w:cs="Arial"/>
          <w:color w:val="0070C0"/>
          <w:sz w:val="24"/>
          <w:szCs w:val="24"/>
        </w:rPr>
        <w:t>Ady Endre</w:t>
      </w:r>
      <w:r w:rsidRPr="003977DC">
        <w:rPr>
          <w:rFonts w:ascii="Garamond" w:hAnsi="Garamond" w:cs="Arial"/>
          <w:color w:val="0070C0"/>
          <w:sz w:val="24"/>
          <w:szCs w:val="24"/>
        </w:rPr>
        <w:t xml:space="preserve"> </w:t>
      </w:r>
      <w:r>
        <w:rPr>
          <w:rFonts w:ascii="Garamond" w:hAnsi="Garamond" w:cs="Arial"/>
          <w:sz w:val="24"/>
          <w:szCs w:val="24"/>
        </w:rPr>
        <w:t xml:space="preserve">Szakképző Iskola és Kollégium </w:t>
      </w:r>
      <w:r w:rsidR="00CE3C98">
        <w:rPr>
          <w:rFonts w:ascii="Garamond" w:hAnsi="Garamond" w:cs="Arial"/>
          <w:sz w:val="24"/>
          <w:szCs w:val="24"/>
        </w:rPr>
        <w:t xml:space="preserve">nevelőtestülete a </w:t>
      </w:r>
      <w:proofErr w:type="gramStart"/>
      <w:r w:rsidR="00CE3C98">
        <w:rPr>
          <w:rFonts w:ascii="Garamond" w:hAnsi="Garamond" w:cs="Arial"/>
          <w:sz w:val="24"/>
          <w:szCs w:val="24"/>
        </w:rPr>
        <w:t xml:space="preserve">2016. </w:t>
      </w:r>
      <w:r w:rsidR="003977DC">
        <w:rPr>
          <w:rFonts w:ascii="Garamond" w:hAnsi="Garamond" w:cs="Arial"/>
          <w:sz w:val="24"/>
          <w:szCs w:val="24"/>
        </w:rPr>
        <w:t>…</w:t>
      </w:r>
      <w:proofErr w:type="gramEnd"/>
      <w:r w:rsidR="003977DC">
        <w:rPr>
          <w:rFonts w:ascii="Garamond" w:hAnsi="Garamond" w:cs="Arial"/>
          <w:sz w:val="24"/>
          <w:szCs w:val="24"/>
        </w:rPr>
        <w:t xml:space="preserve">………….. </w:t>
      </w:r>
      <w:r w:rsidR="00CE3C98">
        <w:rPr>
          <w:rFonts w:ascii="Garamond" w:hAnsi="Garamond" w:cs="Arial"/>
          <w:sz w:val="24"/>
          <w:szCs w:val="24"/>
        </w:rPr>
        <w:t xml:space="preserve"> nevelőtestületi értekezleten megismerte és bevezetését jóváhagyta.</w:t>
      </w:r>
    </w:p>
    <w:p w:rsidR="00CE3C98" w:rsidRDefault="003977DC" w:rsidP="003977DC">
      <w:pPr>
        <w:spacing w:line="240" w:lineRule="auto"/>
        <w:jc w:val="both"/>
        <w:rPr>
          <w:rFonts w:ascii="Garamond" w:hAnsi="Garamond" w:cs="Arial"/>
          <w:sz w:val="24"/>
          <w:szCs w:val="24"/>
        </w:rPr>
      </w:pPr>
      <w:r>
        <w:rPr>
          <w:rFonts w:ascii="Garamond" w:hAnsi="Garamond" w:cs="Arial"/>
          <w:sz w:val="24"/>
          <w:szCs w:val="24"/>
        </w:rPr>
        <w:t xml:space="preserve">Szekszárd, </w:t>
      </w:r>
      <w:proofErr w:type="gramStart"/>
      <w:r>
        <w:rPr>
          <w:rFonts w:ascii="Garamond" w:hAnsi="Garamond" w:cs="Arial"/>
          <w:sz w:val="24"/>
          <w:szCs w:val="24"/>
        </w:rPr>
        <w:t>2016. …</w:t>
      </w:r>
      <w:proofErr w:type="gramEnd"/>
      <w:r>
        <w:rPr>
          <w:rFonts w:ascii="Garamond" w:hAnsi="Garamond" w:cs="Arial"/>
          <w:sz w:val="24"/>
          <w:szCs w:val="24"/>
        </w:rPr>
        <w:t>…………</w:t>
      </w:r>
      <w:r w:rsidR="00CE3C98">
        <w:rPr>
          <w:rFonts w:ascii="Garamond" w:hAnsi="Garamond" w:cs="Arial"/>
          <w:sz w:val="24"/>
          <w:szCs w:val="24"/>
        </w:rPr>
        <w:tab/>
      </w:r>
      <w:r w:rsidR="00CE3C98">
        <w:rPr>
          <w:rFonts w:ascii="Garamond" w:hAnsi="Garamond" w:cs="Arial"/>
          <w:sz w:val="24"/>
          <w:szCs w:val="24"/>
        </w:rPr>
        <w:tab/>
      </w:r>
      <w:r w:rsidR="00CE3C98">
        <w:rPr>
          <w:rFonts w:ascii="Garamond" w:hAnsi="Garamond" w:cs="Arial"/>
          <w:sz w:val="24"/>
          <w:szCs w:val="24"/>
        </w:rPr>
        <w:tab/>
      </w:r>
      <w:r w:rsidR="00CE3C98">
        <w:rPr>
          <w:rFonts w:ascii="Garamond" w:hAnsi="Garamond" w:cs="Arial"/>
          <w:sz w:val="24"/>
          <w:szCs w:val="24"/>
        </w:rPr>
        <w:tab/>
      </w:r>
      <w:r w:rsidR="00CE3C98">
        <w:rPr>
          <w:rFonts w:ascii="Garamond" w:hAnsi="Garamond" w:cs="Arial"/>
          <w:sz w:val="24"/>
          <w:szCs w:val="24"/>
        </w:rPr>
        <w:tab/>
      </w:r>
      <w:r w:rsidR="00CE3C98">
        <w:rPr>
          <w:rFonts w:ascii="Garamond" w:hAnsi="Garamond" w:cs="Arial"/>
          <w:sz w:val="24"/>
          <w:szCs w:val="24"/>
        </w:rPr>
        <w:tab/>
        <w:t>------------------------</w:t>
      </w:r>
    </w:p>
    <w:p w:rsidR="00CE3C98" w:rsidRPr="00A807CD" w:rsidRDefault="00CE3C98" w:rsidP="003977DC">
      <w:pPr>
        <w:spacing w:line="240" w:lineRule="auto"/>
        <w:ind w:left="5664" w:firstLine="708"/>
        <w:jc w:val="both"/>
        <w:rPr>
          <w:rFonts w:ascii="Garamond" w:hAnsi="Garamond" w:cs="Arial"/>
          <w:sz w:val="24"/>
          <w:szCs w:val="24"/>
        </w:rPr>
      </w:pPr>
      <w:r>
        <w:rPr>
          <w:rFonts w:ascii="Garamond" w:hAnsi="Garamond" w:cs="Arial"/>
          <w:sz w:val="24"/>
          <w:szCs w:val="24"/>
        </w:rPr>
        <w:t>Mátis Ferenc KT elnök</w:t>
      </w:r>
      <w:bookmarkStart w:id="7" w:name="_GoBack"/>
      <w:bookmarkEnd w:id="7"/>
    </w:p>
    <w:p w:rsidR="001E1390" w:rsidRPr="001E1390" w:rsidRDefault="003977DC" w:rsidP="003977DC">
      <w:pPr>
        <w:spacing w:line="360" w:lineRule="auto"/>
        <w:jc w:val="both"/>
        <w:rPr>
          <w:rFonts w:ascii="Garamond" w:hAnsi="Garamond" w:cs="Arial"/>
          <w:b/>
          <w:sz w:val="24"/>
          <w:szCs w:val="24"/>
        </w:rPr>
      </w:pPr>
      <w:r>
        <w:rPr>
          <w:rFonts w:ascii="Garamond" w:hAnsi="Garamond" w:cs="Arial"/>
          <w:b/>
          <w:sz w:val="24"/>
          <w:szCs w:val="24"/>
        </w:rPr>
        <w:t>6</w:t>
      </w:r>
      <w:r w:rsidR="00A807CD">
        <w:rPr>
          <w:rFonts w:ascii="Garamond" w:hAnsi="Garamond" w:cs="Arial"/>
          <w:b/>
          <w:sz w:val="24"/>
          <w:szCs w:val="24"/>
        </w:rPr>
        <w:t>.3</w:t>
      </w:r>
      <w:r w:rsidR="001E1390" w:rsidRPr="001E1390">
        <w:rPr>
          <w:rFonts w:ascii="Garamond" w:hAnsi="Garamond" w:cs="Arial"/>
          <w:b/>
          <w:sz w:val="24"/>
          <w:szCs w:val="24"/>
        </w:rPr>
        <w:t xml:space="preserve"> Nyilvánosság biztosítása</w:t>
      </w:r>
    </w:p>
    <w:p w:rsidR="00CE3C98" w:rsidRDefault="00CE3C98" w:rsidP="003977DC">
      <w:pPr>
        <w:spacing w:line="360" w:lineRule="auto"/>
        <w:jc w:val="both"/>
        <w:rPr>
          <w:rFonts w:ascii="Garamond" w:hAnsi="Garamond" w:cs="Arial"/>
          <w:sz w:val="24"/>
          <w:szCs w:val="24"/>
        </w:rPr>
      </w:pPr>
      <w:r>
        <w:rPr>
          <w:rFonts w:ascii="Garamond" w:hAnsi="Garamond" w:cs="Arial"/>
          <w:sz w:val="24"/>
          <w:szCs w:val="24"/>
        </w:rPr>
        <w:t>Jelen „</w:t>
      </w:r>
      <w:proofErr w:type="spellStart"/>
      <w:r>
        <w:rPr>
          <w:rFonts w:ascii="Garamond" w:hAnsi="Garamond" w:cs="Arial"/>
          <w:sz w:val="24"/>
          <w:szCs w:val="24"/>
        </w:rPr>
        <w:t>Nemzetköziesítési</w:t>
      </w:r>
      <w:proofErr w:type="spellEnd"/>
      <w:r>
        <w:rPr>
          <w:rFonts w:ascii="Garamond" w:hAnsi="Garamond" w:cs="Arial"/>
          <w:sz w:val="24"/>
          <w:szCs w:val="24"/>
        </w:rPr>
        <w:t xml:space="preserve"> stratégia” a</w:t>
      </w:r>
      <w:r w:rsidR="003977DC">
        <w:rPr>
          <w:rFonts w:ascii="Garamond" w:hAnsi="Garamond" w:cs="Arial"/>
          <w:sz w:val="24"/>
          <w:szCs w:val="24"/>
        </w:rPr>
        <w:t>z</w:t>
      </w:r>
      <w:r>
        <w:rPr>
          <w:rFonts w:ascii="Garamond" w:hAnsi="Garamond" w:cs="Arial"/>
          <w:sz w:val="24"/>
          <w:szCs w:val="24"/>
        </w:rPr>
        <w:t xml:space="preserve"> </w:t>
      </w:r>
      <w:r w:rsidR="003977DC" w:rsidRPr="003977DC">
        <w:rPr>
          <w:rFonts w:ascii="Garamond" w:hAnsi="Garamond" w:cs="Arial"/>
          <w:color w:val="0070C0"/>
          <w:sz w:val="24"/>
          <w:szCs w:val="24"/>
        </w:rPr>
        <w:t>Ady Endre</w:t>
      </w:r>
      <w:r w:rsidRPr="003977DC">
        <w:rPr>
          <w:rFonts w:ascii="Garamond" w:hAnsi="Garamond" w:cs="Arial"/>
          <w:color w:val="0070C0"/>
          <w:sz w:val="24"/>
          <w:szCs w:val="24"/>
        </w:rPr>
        <w:t xml:space="preserve"> </w:t>
      </w:r>
      <w:r>
        <w:rPr>
          <w:rFonts w:ascii="Garamond" w:hAnsi="Garamond" w:cs="Arial"/>
          <w:sz w:val="24"/>
          <w:szCs w:val="24"/>
        </w:rPr>
        <w:t xml:space="preserve">Szakképző Iskola és Kollégium Honlapján </w:t>
      </w:r>
      <w:r w:rsidR="00D545FA">
        <w:rPr>
          <w:rFonts w:ascii="Garamond" w:hAnsi="Garamond" w:cs="Arial"/>
          <w:sz w:val="24"/>
          <w:szCs w:val="24"/>
        </w:rPr>
        <w:t>(</w:t>
      </w:r>
      <w:r w:rsidR="003977DC">
        <w:rPr>
          <w:rFonts w:ascii="Garamond" w:hAnsi="Garamond" w:cs="Arial"/>
          <w:sz w:val="24"/>
          <w:szCs w:val="24"/>
        </w:rPr>
        <w:t>http://www</w:t>
      </w:r>
      <w:proofErr w:type="gramStart"/>
      <w:r w:rsidR="003977DC">
        <w:rPr>
          <w:rFonts w:ascii="Garamond" w:hAnsi="Garamond" w:cs="Arial"/>
          <w:sz w:val="24"/>
          <w:szCs w:val="24"/>
        </w:rPr>
        <w:t>..........................</w:t>
      </w:r>
      <w:proofErr w:type="gramEnd"/>
      <w:r w:rsidR="00D545FA">
        <w:rPr>
          <w:rFonts w:ascii="Garamond" w:hAnsi="Garamond" w:cs="Arial"/>
          <w:sz w:val="24"/>
          <w:szCs w:val="24"/>
        </w:rPr>
        <w:t xml:space="preserve">) </w:t>
      </w:r>
      <w:proofErr w:type="gramStart"/>
      <w:r w:rsidR="00D545FA">
        <w:rPr>
          <w:rFonts w:ascii="Garamond" w:hAnsi="Garamond" w:cs="Arial"/>
          <w:sz w:val="24"/>
          <w:szCs w:val="24"/>
        </w:rPr>
        <w:t xml:space="preserve">2016. </w:t>
      </w:r>
      <w:r w:rsidR="003977DC">
        <w:rPr>
          <w:rFonts w:ascii="Garamond" w:hAnsi="Garamond" w:cs="Arial"/>
          <w:sz w:val="24"/>
          <w:szCs w:val="24"/>
        </w:rPr>
        <w:t>…</w:t>
      </w:r>
      <w:proofErr w:type="gramEnd"/>
      <w:r w:rsidR="003977DC">
        <w:rPr>
          <w:rFonts w:ascii="Garamond" w:hAnsi="Garamond" w:cs="Arial"/>
          <w:sz w:val="24"/>
          <w:szCs w:val="24"/>
        </w:rPr>
        <w:t>…………..</w:t>
      </w:r>
      <w:r>
        <w:rPr>
          <w:rFonts w:ascii="Garamond" w:hAnsi="Garamond" w:cs="Arial"/>
          <w:sz w:val="24"/>
          <w:szCs w:val="24"/>
        </w:rPr>
        <w:t xml:space="preserve"> valamennyi érdeklődő számára elérhető.</w:t>
      </w:r>
    </w:p>
    <w:p w:rsidR="00A51345" w:rsidRPr="001E1390" w:rsidRDefault="00A51345" w:rsidP="001E1390">
      <w:pPr>
        <w:spacing w:line="360" w:lineRule="auto"/>
        <w:jc w:val="both"/>
        <w:rPr>
          <w:rFonts w:ascii="Garamond" w:hAnsi="Garamond" w:cs="Arial"/>
          <w:sz w:val="24"/>
          <w:szCs w:val="24"/>
        </w:rPr>
      </w:pPr>
    </w:p>
    <w:sectPr w:rsidR="00A51345" w:rsidRPr="001E1390" w:rsidSect="0099569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DB" w:rsidRDefault="00877CDB">
      <w:pPr>
        <w:spacing w:after="0" w:line="240" w:lineRule="auto"/>
      </w:pPr>
      <w:r>
        <w:separator/>
      </w:r>
    </w:p>
  </w:endnote>
  <w:endnote w:type="continuationSeparator" w:id="0">
    <w:p w:rsidR="00877CDB" w:rsidRDefault="0087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58495"/>
      <w:docPartObj>
        <w:docPartGallery w:val="Page Numbers (Bottom of Page)"/>
        <w:docPartUnique/>
      </w:docPartObj>
    </w:sdtPr>
    <w:sdtContent>
      <w:p w:rsidR="00877CDB" w:rsidRDefault="00877CDB">
        <w:pPr>
          <w:pStyle w:val="llb"/>
          <w:jc w:val="center"/>
        </w:pPr>
        <w:r>
          <w:fldChar w:fldCharType="begin"/>
        </w:r>
        <w:r>
          <w:instrText>PAGE   \* MERGEFORMAT</w:instrText>
        </w:r>
        <w:r>
          <w:fldChar w:fldCharType="separate"/>
        </w:r>
        <w:r w:rsidR="003977DC">
          <w:rPr>
            <w:noProof/>
          </w:rPr>
          <w:t>21</w:t>
        </w:r>
        <w:r>
          <w:fldChar w:fldCharType="end"/>
        </w:r>
      </w:p>
    </w:sdtContent>
  </w:sdt>
  <w:p w:rsidR="00877CDB" w:rsidRDefault="00877C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DB" w:rsidRDefault="00877CDB">
      <w:pPr>
        <w:spacing w:after="0" w:line="240" w:lineRule="auto"/>
      </w:pPr>
      <w:r>
        <w:separator/>
      </w:r>
    </w:p>
  </w:footnote>
  <w:footnote w:type="continuationSeparator" w:id="0">
    <w:p w:rsidR="00877CDB" w:rsidRDefault="00877CDB">
      <w:pPr>
        <w:spacing w:after="0" w:line="240" w:lineRule="auto"/>
      </w:pPr>
      <w:r>
        <w:continuationSeparator/>
      </w:r>
    </w:p>
  </w:footnote>
  <w:footnote w:id="1">
    <w:p w:rsidR="00877CDB" w:rsidRDefault="00877CDB">
      <w:pPr>
        <w:pStyle w:val="Lbjegyzetszveg"/>
      </w:pPr>
      <w:r>
        <w:rPr>
          <w:rStyle w:val="Lbjegyzet-hivatkozs"/>
        </w:rPr>
        <w:footnoteRef/>
      </w:r>
      <w:r>
        <w:t xml:space="preserve"> 2016. szeptember 1-től iskolánk visszakapta/visszavette korábbi nevét, így „Szent László”- </w:t>
      </w:r>
      <w:proofErr w:type="spellStart"/>
      <w:r>
        <w:t>ról</w:t>
      </w:r>
      <w:proofErr w:type="spellEnd"/>
      <w:r>
        <w:t>, ami egy korábban működő TISZK gyűjtőneve volt, jól beazonosítható „Ady Endre”- re változott.</w:t>
      </w:r>
    </w:p>
  </w:footnote>
  <w:footnote w:id="2">
    <w:p w:rsidR="00877CDB" w:rsidRPr="00750D89" w:rsidRDefault="00877CDB" w:rsidP="00294A5E">
      <w:pPr>
        <w:pStyle w:val="Default"/>
        <w:jc w:val="both"/>
        <w:rPr>
          <w:rFonts w:asciiTheme="minorHAnsi" w:hAnsiTheme="minorHAnsi" w:cstheme="minorBidi"/>
          <w:color w:val="0070C0"/>
          <w:sz w:val="20"/>
          <w:szCs w:val="20"/>
        </w:rPr>
      </w:pPr>
      <w:r>
        <w:rPr>
          <w:rStyle w:val="Lbjegyzet-hivatkozs"/>
        </w:rPr>
        <w:footnoteRef/>
      </w:r>
      <w:r>
        <w:t xml:space="preserve"> </w:t>
      </w:r>
      <w:r w:rsidRPr="00294A5E">
        <w:rPr>
          <w:rFonts w:asciiTheme="minorHAnsi" w:hAnsiTheme="minorHAnsi" w:cstheme="minorBidi"/>
          <w:color w:val="auto"/>
          <w:sz w:val="20"/>
          <w:szCs w:val="20"/>
        </w:rPr>
        <w:t xml:space="preserve">Hatályos pedagógiai program kivonata. </w:t>
      </w:r>
      <w:r w:rsidRPr="00750D89">
        <w:rPr>
          <w:rFonts w:asciiTheme="minorHAnsi" w:hAnsiTheme="minorHAnsi" w:cstheme="minorBidi"/>
          <w:color w:val="0070C0"/>
          <w:sz w:val="20"/>
          <w:szCs w:val="20"/>
        </w:rPr>
        <w:t xml:space="preserve">A pedagógiai program felülvizsgálata, módosítása – a szakképzés intézményünket is érintő szervezeti átalakulását követő - jelenlegi zajló tanévben (2016/2017) kiemelt feladat. A felülvizsgálat, átdolgozás során a </w:t>
      </w:r>
      <w:proofErr w:type="spellStart"/>
      <w:r w:rsidRPr="00750D89">
        <w:rPr>
          <w:rFonts w:asciiTheme="minorHAnsi" w:hAnsiTheme="minorHAnsi" w:cstheme="minorBidi"/>
          <w:color w:val="0070C0"/>
          <w:sz w:val="20"/>
          <w:szCs w:val="20"/>
        </w:rPr>
        <w:t>nemzetköziesedésre</w:t>
      </w:r>
      <w:proofErr w:type="spellEnd"/>
      <w:r w:rsidRPr="00750D89">
        <w:rPr>
          <w:rFonts w:asciiTheme="minorHAnsi" w:hAnsiTheme="minorHAnsi" w:cstheme="minorBidi"/>
          <w:color w:val="0070C0"/>
          <w:sz w:val="20"/>
          <w:szCs w:val="20"/>
        </w:rPr>
        <w:t>, illetve ehhez kapcsolódó tevékenységekre, kapcsolatrendszerre, szolgáltatási fejlesztésére vonatkozó elképzeléseket a pedagógiai programban kidolgozzuk</w:t>
      </w:r>
      <w:r>
        <w:rPr>
          <w:rFonts w:asciiTheme="minorHAnsi" w:hAnsiTheme="minorHAnsi" w:cstheme="minorBidi"/>
          <w:color w:val="0070C0"/>
          <w:sz w:val="20"/>
          <w:szCs w:val="20"/>
        </w:rPr>
        <w:t>, bemutatjuk</w:t>
      </w:r>
      <w:r w:rsidRPr="00750D89">
        <w:rPr>
          <w:rFonts w:asciiTheme="minorHAnsi" w:hAnsiTheme="minorHAnsi" w:cstheme="minorBidi"/>
          <w:color w:val="0070C0"/>
          <w:sz w:val="20"/>
          <w:szCs w:val="20"/>
        </w:rPr>
        <w:t xml:space="preserve">. </w:t>
      </w:r>
    </w:p>
    <w:p w:rsidR="00877CDB" w:rsidRPr="00750D89" w:rsidRDefault="00877CDB" w:rsidP="00294A5E">
      <w:pPr>
        <w:pStyle w:val="Lbjegyzetszveg"/>
        <w:jc w:val="both"/>
        <w:rPr>
          <w:color w:val="0070C0"/>
        </w:rPr>
      </w:pPr>
    </w:p>
  </w:footnote>
  <w:footnote w:id="3">
    <w:p w:rsidR="00877CDB" w:rsidRPr="00116E3D" w:rsidRDefault="00877CDB" w:rsidP="00750D89">
      <w:pPr>
        <w:pStyle w:val="Lbjegyzetszveg"/>
        <w:jc w:val="both"/>
        <w:rPr>
          <w:color w:val="0070C0"/>
        </w:rPr>
      </w:pPr>
      <w:r>
        <w:rPr>
          <w:rStyle w:val="Lbjegyzet-hivatkozs"/>
        </w:rPr>
        <w:footnoteRef/>
      </w:r>
      <w:r>
        <w:t xml:space="preserve"> </w:t>
      </w:r>
      <w:r w:rsidRPr="00116E3D">
        <w:rPr>
          <w:color w:val="0070C0"/>
        </w:rPr>
        <w:t>Az intézmény jövőkép elemei, a már meglévő elképzelések kiegészítésre kerültek a jövőbeli működést vizionáló tervvel, amely az iskola nemzetközi vérkeringésbe való bekapcsolódásával válhat teljessé (tanulási eredmények). A jövőkép elem elérése érdekében az Erasmus+ szakképzési mobilitási tanúsítvány megszerzésére kiemelten fontos, annak birtokosaként megvalósítása reálissá válhat.</w:t>
      </w:r>
    </w:p>
  </w:footnote>
  <w:footnote w:id="4">
    <w:p w:rsidR="00877CDB" w:rsidRDefault="00877CDB">
      <w:pPr>
        <w:pStyle w:val="Lbjegyzetszveg"/>
      </w:pPr>
      <w:r>
        <w:rPr>
          <w:rStyle w:val="Lbjegyzet-hivatkozs"/>
        </w:rPr>
        <w:footnoteRef/>
      </w:r>
      <w:r>
        <w:t xml:space="preserve"> A Szekszárdi Szakképzési Centrum (</w:t>
      </w:r>
      <w:proofErr w:type="spellStart"/>
      <w:r>
        <w:t>SzSzC</w:t>
      </w:r>
      <w:proofErr w:type="spellEnd"/>
      <w:r>
        <w:t>), létrejötte (2015. július 1.) után megfogalmazott, intézményi stratégiai dokumentumban még nem rögzített elemek.</w:t>
      </w:r>
    </w:p>
  </w:footnote>
  <w:footnote w:id="5">
    <w:p w:rsidR="00877CDB" w:rsidRDefault="00877CDB" w:rsidP="00CB4DDE">
      <w:pPr>
        <w:pStyle w:val="Lbjegyzetszveg"/>
        <w:rPr>
          <w:rFonts w:ascii="Times New Roman" w:hAnsi="Times New Roman"/>
        </w:rPr>
      </w:pPr>
      <w:r w:rsidRPr="00C10A62">
        <w:rPr>
          <w:rStyle w:val="Lbjegyzet-hivatkozs"/>
          <w:rFonts w:ascii="Times New Roman" w:hAnsi="Times New Roman"/>
        </w:rPr>
        <w:footnoteRef/>
      </w:r>
      <w:r w:rsidRPr="00C10A62">
        <w:rPr>
          <w:rFonts w:ascii="Times New Roman" w:hAnsi="Times New Roman"/>
        </w:rPr>
        <w:t xml:space="preserve"> </w:t>
      </w:r>
      <w:r w:rsidRPr="00A31D87">
        <w:t>Forrás: Szakképzés a gazdaság szolgálatában (kivonat, NGM. 2015. március)</w:t>
      </w:r>
    </w:p>
    <w:p w:rsidR="00877CDB" w:rsidRPr="00A31D87" w:rsidRDefault="00877CDB" w:rsidP="00CB4DDE">
      <w:pPr>
        <w:pStyle w:val="Lbjegyzetszveg"/>
      </w:pPr>
      <w:hyperlink r:id="rId1" w:history="1">
        <w:r w:rsidRPr="00A31D87">
          <w:rPr>
            <w:rStyle w:val="Hiperhivatkozs"/>
          </w:rPr>
          <w:t>http://ngmszakmaiteruletek.kormany.hu/szakmai-dokumentumok-reszletes-informaciok</w:t>
        </w:r>
      </w:hyperlink>
    </w:p>
    <w:p w:rsidR="00877CDB" w:rsidRPr="00C10A62" w:rsidRDefault="00877CDB" w:rsidP="00CB4DDE">
      <w:pPr>
        <w:pStyle w:val="Lbjegyzetszveg"/>
        <w:rPr>
          <w:rFonts w:ascii="Times New Roman" w:hAnsi="Times New Roman"/>
        </w:rPr>
      </w:pPr>
    </w:p>
  </w:footnote>
  <w:footnote w:id="6">
    <w:p w:rsidR="00877CDB" w:rsidRDefault="00877CDB">
      <w:pPr>
        <w:pStyle w:val="Lbjegyzetszveg"/>
      </w:pPr>
      <w:r>
        <w:rPr>
          <w:rStyle w:val="Lbjegyzet-hivatkozs"/>
        </w:rPr>
        <w:footnoteRef/>
      </w:r>
      <w:r>
        <w:t xml:space="preserve"> „Szakképzés a gazdaság szolgálatában” szakmai koncepció felhasználásával</w:t>
      </w:r>
    </w:p>
  </w:footnote>
  <w:footnote w:id="7">
    <w:p w:rsidR="00877CDB" w:rsidRDefault="00877CDB" w:rsidP="00C01D73">
      <w:pPr>
        <w:pStyle w:val="Lbjegyzetszveg"/>
      </w:pPr>
      <w:r>
        <w:rPr>
          <w:rStyle w:val="Lbjegyzet-hivatkozs"/>
        </w:rPr>
        <w:footnoteRef/>
      </w:r>
      <w:r>
        <w:t xml:space="preserve"> </w:t>
      </w:r>
      <w:r w:rsidRPr="00A31D87">
        <w:t xml:space="preserve">Forrás: </w:t>
      </w:r>
      <w:r w:rsidRPr="00A31D87">
        <w:rPr>
          <w:bCs/>
        </w:rPr>
        <w:t>2011. évi CXC. törvény</w:t>
      </w:r>
      <w:r w:rsidRPr="00A31D87">
        <w:t xml:space="preserve"> </w:t>
      </w:r>
      <w:r w:rsidRPr="00A31D87">
        <w:rPr>
          <w:bCs/>
        </w:rPr>
        <w:t>a nemzeti köznevelésről 4. §.</w:t>
      </w:r>
      <w:r w:rsidRPr="00A31D87">
        <w:rPr>
          <w:b/>
          <w:bCs/>
        </w:rPr>
        <w:t xml:space="preserve"> </w:t>
      </w:r>
      <w:hyperlink r:id="rId2" w:history="1">
        <w:r w:rsidRPr="00A31D87">
          <w:rPr>
            <w:rStyle w:val="Hiperhivatkozs"/>
          </w:rPr>
          <w:t>http://njt.hu/cgi_bin/njt_doc.cgi?docid=139880.287717</w:t>
        </w:r>
      </w:hyperlink>
    </w:p>
  </w:footnote>
  <w:footnote w:id="8">
    <w:p w:rsidR="00877CDB" w:rsidRDefault="00877CDB" w:rsidP="00987AC1">
      <w:pPr>
        <w:pStyle w:val="Lbjegyzetszveg"/>
      </w:pPr>
      <w:r>
        <w:rPr>
          <w:rStyle w:val="Lbjegyzet-hivatkozs"/>
        </w:rPr>
        <w:footnoteRef/>
      </w:r>
      <w:r>
        <w:t xml:space="preserve"> </w:t>
      </w:r>
      <w:proofErr w:type="spellStart"/>
      <w:r>
        <w:t>Nemzetköziesítési</w:t>
      </w:r>
      <w:proofErr w:type="spellEnd"/>
      <w:r>
        <w:t xml:space="preserve"> stratégia összeállításának folyamatában megfogalmazott stratégiai célok</w:t>
      </w:r>
    </w:p>
  </w:footnote>
  <w:footnote w:id="9">
    <w:p w:rsidR="00877CDB" w:rsidRDefault="00877CDB">
      <w:pPr>
        <w:pStyle w:val="Lbjegyzetszveg"/>
      </w:pPr>
      <w:r>
        <w:rPr>
          <w:rStyle w:val="Lbjegyzet-hivatkozs"/>
        </w:rPr>
        <w:footnoteRef/>
      </w:r>
      <w:r>
        <w:t xml:space="preserve"> Hatályos pedagógiai program alapján</w:t>
      </w:r>
    </w:p>
  </w:footnote>
  <w:footnote w:id="10">
    <w:p w:rsidR="00877CDB" w:rsidRDefault="00877CDB">
      <w:pPr>
        <w:pStyle w:val="Lbjegyzetszveg"/>
      </w:pPr>
      <w:r>
        <w:rPr>
          <w:rStyle w:val="Lbjegyzet-hivatkozs"/>
        </w:rPr>
        <w:footnoteRef/>
      </w:r>
      <w:r>
        <w:t xml:space="preserve"> </w:t>
      </w:r>
      <w:proofErr w:type="spellStart"/>
      <w:r>
        <w:t>Nemzetköziesítési</w:t>
      </w:r>
      <w:proofErr w:type="spellEnd"/>
      <w:r>
        <w:t xml:space="preserve"> stratégia összeállításának folyamatában megfogalmazott fejlesztési célok</w:t>
      </w:r>
    </w:p>
  </w:footnote>
  <w:footnote w:id="11">
    <w:p w:rsidR="00877CDB" w:rsidRDefault="00877CDB">
      <w:pPr>
        <w:pStyle w:val="Lbjegyzetszveg"/>
      </w:pPr>
      <w:r>
        <w:rPr>
          <w:rStyle w:val="Lbjegyzet-hivatkozs"/>
        </w:rPr>
        <w:footnoteRef/>
      </w:r>
      <w:r>
        <w:t xml:space="preserve"> </w:t>
      </w:r>
      <w:proofErr w:type="spellStart"/>
      <w:r>
        <w:t>Nemzetköziesítési</w:t>
      </w:r>
      <w:proofErr w:type="spellEnd"/>
      <w:r>
        <w:t xml:space="preserve"> stratégia összeállításának folyamatában megfogalmazott stratégiai célokhoz kapcsolódó indikátorok</w:t>
      </w:r>
    </w:p>
  </w:footnote>
  <w:footnote w:id="12">
    <w:p w:rsidR="00877CDB" w:rsidRDefault="00877CDB">
      <w:pPr>
        <w:pStyle w:val="Lbjegyzetszveg"/>
      </w:pPr>
      <w:r>
        <w:rPr>
          <w:rStyle w:val="Lbjegyzet-hivatkozs"/>
        </w:rPr>
        <w:footnoteRef/>
      </w:r>
      <w:r>
        <w:t xml:space="preserve"> </w:t>
      </w:r>
      <w:proofErr w:type="spellStart"/>
      <w:r>
        <w:t>Nemzetköziesítési</w:t>
      </w:r>
      <w:proofErr w:type="spellEnd"/>
      <w:r>
        <w:t xml:space="preserve"> stratégia összeállításának folyamatában megfogalmazott fejlesztési célokhoz kapcsolódó indikátorok</w:t>
      </w:r>
    </w:p>
  </w:footnote>
  <w:footnote w:id="13">
    <w:p w:rsidR="0009026B" w:rsidRDefault="0009026B">
      <w:pPr>
        <w:pStyle w:val="Lbjegyzetszveg"/>
      </w:pPr>
      <w:r>
        <w:rPr>
          <w:rStyle w:val="Lbjegyzet-hivatkozs"/>
        </w:rPr>
        <w:footnoteRef/>
      </w:r>
      <w:r>
        <w:t xml:space="preserve"> A kidolgozott akciótervet elkészültét követően megküldjük a TEMPUS illetékesének (kapcsolattartónknak.)</w:t>
      </w:r>
    </w:p>
  </w:footnote>
  <w:footnote w:id="14">
    <w:p w:rsidR="00877CDB" w:rsidRPr="00CE3C98" w:rsidRDefault="00877CDB" w:rsidP="00A807CD">
      <w:pPr>
        <w:spacing w:line="360" w:lineRule="auto"/>
        <w:jc w:val="both"/>
        <w:rPr>
          <w:sz w:val="20"/>
          <w:szCs w:val="20"/>
        </w:rPr>
      </w:pPr>
      <w:r>
        <w:rPr>
          <w:rStyle w:val="Lbjegyzet-hivatkozs"/>
        </w:rPr>
        <w:footnoteRef/>
      </w:r>
      <w:r>
        <w:t xml:space="preserve"> </w:t>
      </w:r>
      <w:r w:rsidRPr="00A807CD">
        <w:rPr>
          <w:sz w:val="20"/>
          <w:szCs w:val="20"/>
        </w:rPr>
        <w:t>Bármely stratégia kizárólag akkor lehet sikeres, ha a vezetés elkötelezetten támogatja a megvalósítást, a szervezet magáénak érzi</w:t>
      </w:r>
      <w:r w:rsidRPr="00CE3C98">
        <w:rPr>
          <w:sz w:val="20"/>
          <w:szCs w:val="20"/>
        </w:rPr>
        <w:t xml:space="preserve"> </w:t>
      </w:r>
      <w:r w:rsidRPr="00A807CD">
        <w:rPr>
          <w:sz w:val="20"/>
          <w:szCs w:val="20"/>
        </w:rPr>
        <w:t xml:space="preserve">és céljai széles körben ismertek. </w:t>
      </w:r>
    </w:p>
    <w:p w:rsidR="00877CDB" w:rsidRDefault="00877CDB">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331"/>
    <w:multiLevelType w:val="multilevel"/>
    <w:tmpl w:val="D354D8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5D19F2"/>
    <w:multiLevelType w:val="hybridMultilevel"/>
    <w:tmpl w:val="25268542"/>
    <w:lvl w:ilvl="0" w:tplc="B12EB788">
      <w:start w:val="1"/>
      <w:numFmt w:val="bullet"/>
      <w:pStyle w:val="fels"/>
      <w:lvlText w:val=""/>
      <w:lvlJc w:val="left"/>
      <w:pPr>
        <w:tabs>
          <w:tab w:val="num" w:pos="1145"/>
        </w:tabs>
        <w:ind w:left="1145" w:hanging="425"/>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B64E6"/>
    <w:multiLevelType w:val="hybridMultilevel"/>
    <w:tmpl w:val="106EA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250CE9"/>
    <w:multiLevelType w:val="hybridMultilevel"/>
    <w:tmpl w:val="E2F0B3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642B73"/>
    <w:multiLevelType w:val="hybridMultilevel"/>
    <w:tmpl w:val="19E265E0"/>
    <w:lvl w:ilvl="0" w:tplc="50508880">
      <w:start w:val="200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88A7043"/>
    <w:multiLevelType w:val="hybridMultilevel"/>
    <w:tmpl w:val="2E9ECFCA"/>
    <w:lvl w:ilvl="0" w:tplc="309C20E4">
      <w:numFmt w:val="bullet"/>
      <w:lvlText w:val="-"/>
      <w:lvlJc w:val="left"/>
      <w:pPr>
        <w:tabs>
          <w:tab w:val="num" w:pos="987"/>
        </w:tabs>
        <w:ind w:left="987" w:hanging="42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32CA2DB8"/>
    <w:multiLevelType w:val="hybridMultilevel"/>
    <w:tmpl w:val="88D6F15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3B5913D8"/>
    <w:multiLevelType w:val="hybridMultilevel"/>
    <w:tmpl w:val="F2FEC118"/>
    <w:lvl w:ilvl="0" w:tplc="E1504BBC">
      <w:start w:val="2"/>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3F12BDB"/>
    <w:multiLevelType w:val="hybridMultilevel"/>
    <w:tmpl w:val="A54E4B10"/>
    <w:lvl w:ilvl="0" w:tplc="A5ECF44C">
      <w:start w:val="3"/>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BE31267"/>
    <w:multiLevelType w:val="multilevel"/>
    <w:tmpl w:val="5B42487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114D0A"/>
    <w:multiLevelType w:val="hybridMultilevel"/>
    <w:tmpl w:val="5B52D96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990291A"/>
    <w:multiLevelType w:val="hybridMultilevel"/>
    <w:tmpl w:val="27A8A48E"/>
    <w:lvl w:ilvl="0" w:tplc="040E000B">
      <w:start w:val="1"/>
      <w:numFmt w:val="bullet"/>
      <w:lvlText w:val=""/>
      <w:lvlJc w:val="left"/>
      <w:pPr>
        <w:tabs>
          <w:tab w:val="num" w:pos="720"/>
        </w:tabs>
        <w:ind w:left="720" w:hanging="360"/>
      </w:pPr>
      <w:rPr>
        <w:rFonts w:ascii="Wingdings" w:hAnsi="Wingdings" w:hint="default"/>
      </w:rPr>
    </w:lvl>
    <w:lvl w:ilvl="1" w:tplc="7B501F84">
      <w:start w:val="1"/>
      <w:numFmt w:val="bullet"/>
      <w:lvlText w:val="o"/>
      <w:lvlJc w:val="left"/>
      <w:pPr>
        <w:tabs>
          <w:tab w:val="num" w:pos="1800"/>
        </w:tabs>
        <w:ind w:left="1800" w:hanging="360"/>
      </w:pPr>
      <w:rPr>
        <w:rFonts w:ascii="Courier New" w:hAnsi="Courier New" w:cs="Courier New" w:hint="default"/>
      </w:rPr>
    </w:lvl>
    <w:lvl w:ilvl="2" w:tplc="8C7009E6" w:tentative="1">
      <w:start w:val="1"/>
      <w:numFmt w:val="bullet"/>
      <w:lvlText w:val=""/>
      <w:lvlJc w:val="left"/>
      <w:pPr>
        <w:tabs>
          <w:tab w:val="num" w:pos="2160"/>
        </w:tabs>
        <w:ind w:left="2160" w:hanging="360"/>
      </w:pPr>
      <w:rPr>
        <w:rFonts w:ascii="Wingdings" w:hAnsi="Wingdings" w:hint="default"/>
      </w:rPr>
    </w:lvl>
    <w:lvl w:ilvl="3" w:tplc="D408E152"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A6F1C"/>
    <w:multiLevelType w:val="hybridMultilevel"/>
    <w:tmpl w:val="88D6F15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618B4DD1"/>
    <w:multiLevelType w:val="hybridMultilevel"/>
    <w:tmpl w:val="1ACEC3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40C7552"/>
    <w:multiLevelType w:val="hybridMultilevel"/>
    <w:tmpl w:val="3C98E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D43252"/>
    <w:multiLevelType w:val="hybridMultilevel"/>
    <w:tmpl w:val="83641002"/>
    <w:lvl w:ilvl="0" w:tplc="D77C6ABE">
      <w:start w:val="710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BE3D1E"/>
    <w:multiLevelType w:val="multilevel"/>
    <w:tmpl w:val="5B4248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D905E08"/>
    <w:multiLevelType w:val="hybridMultilevel"/>
    <w:tmpl w:val="37483AAA"/>
    <w:lvl w:ilvl="0" w:tplc="A5ECF44C">
      <w:start w:val="3"/>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3"/>
  </w:num>
  <w:num w:numId="5">
    <w:abstractNumId w:val="12"/>
  </w:num>
  <w:num w:numId="6">
    <w:abstractNumId w:val="0"/>
  </w:num>
  <w:num w:numId="7">
    <w:abstractNumId w:val="9"/>
  </w:num>
  <w:num w:numId="8">
    <w:abstractNumId w:val="16"/>
  </w:num>
  <w:num w:numId="9">
    <w:abstractNumId w:val="1"/>
  </w:num>
  <w:num w:numId="10">
    <w:abstractNumId w:val="11"/>
  </w:num>
  <w:num w:numId="11">
    <w:abstractNumId w:val="1"/>
  </w:num>
  <w:num w:numId="12">
    <w:abstractNumId w:val="8"/>
  </w:num>
  <w:num w:numId="13">
    <w:abstractNumId w:val="1"/>
  </w:num>
  <w:num w:numId="14">
    <w:abstractNumId w:val="5"/>
  </w:num>
  <w:num w:numId="15">
    <w:abstractNumId w:val="14"/>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0"/>
  </w:num>
  <w:num w:numId="23">
    <w:abstractNumId w:val="7"/>
  </w:num>
  <w:num w:numId="24">
    <w:abstractNumId w:val="1"/>
  </w:num>
  <w:num w:numId="25">
    <w:abstractNumId w:val="15"/>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8C"/>
    <w:rsid w:val="000021CA"/>
    <w:rsid w:val="000051FA"/>
    <w:rsid w:val="000303C2"/>
    <w:rsid w:val="0003531A"/>
    <w:rsid w:val="00036C41"/>
    <w:rsid w:val="0004140C"/>
    <w:rsid w:val="0009026B"/>
    <w:rsid w:val="000B63CB"/>
    <w:rsid w:val="000C48F6"/>
    <w:rsid w:val="000D37D2"/>
    <w:rsid w:val="00103E92"/>
    <w:rsid w:val="00112271"/>
    <w:rsid w:val="001142CC"/>
    <w:rsid w:val="00116E3D"/>
    <w:rsid w:val="00121022"/>
    <w:rsid w:val="0014479F"/>
    <w:rsid w:val="00146849"/>
    <w:rsid w:val="001A1046"/>
    <w:rsid w:val="001A6B36"/>
    <w:rsid w:val="001B2C83"/>
    <w:rsid w:val="001B44F2"/>
    <w:rsid w:val="001C6B0E"/>
    <w:rsid w:val="001D6E6A"/>
    <w:rsid w:val="001E1390"/>
    <w:rsid w:val="001F1F9B"/>
    <w:rsid w:val="00234230"/>
    <w:rsid w:val="0023535D"/>
    <w:rsid w:val="00241EEA"/>
    <w:rsid w:val="00266A68"/>
    <w:rsid w:val="00291B26"/>
    <w:rsid w:val="00294A5E"/>
    <w:rsid w:val="002D723E"/>
    <w:rsid w:val="002E24E5"/>
    <w:rsid w:val="003118A2"/>
    <w:rsid w:val="00320C8B"/>
    <w:rsid w:val="0035280A"/>
    <w:rsid w:val="00386116"/>
    <w:rsid w:val="003977DC"/>
    <w:rsid w:val="003C25CF"/>
    <w:rsid w:val="003E3FCF"/>
    <w:rsid w:val="004125D1"/>
    <w:rsid w:val="00413899"/>
    <w:rsid w:val="0043583C"/>
    <w:rsid w:val="00457DBD"/>
    <w:rsid w:val="00464B9E"/>
    <w:rsid w:val="0047253F"/>
    <w:rsid w:val="00475134"/>
    <w:rsid w:val="004944DC"/>
    <w:rsid w:val="004A02EF"/>
    <w:rsid w:val="004B1100"/>
    <w:rsid w:val="004C4702"/>
    <w:rsid w:val="004C7430"/>
    <w:rsid w:val="004D458C"/>
    <w:rsid w:val="004F1507"/>
    <w:rsid w:val="00506429"/>
    <w:rsid w:val="005205FD"/>
    <w:rsid w:val="00542671"/>
    <w:rsid w:val="005673E8"/>
    <w:rsid w:val="006375B9"/>
    <w:rsid w:val="00653CDF"/>
    <w:rsid w:val="00665E25"/>
    <w:rsid w:val="00670942"/>
    <w:rsid w:val="00673736"/>
    <w:rsid w:val="006A3919"/>
    <w:rsid w:val="006C68B9"/>
    <w:rsid w:val="006F0C6E"/>
    <w:rsid w:val="00713A3B"/>
    <w:rsid w:val="00720E9C"/>
    <w:rsid w:val="0074225C"/>
    <w:rsid w:val="00743A7A"/>
    <w:rsid w:val="00750D89"/>
    <w:rsid w:val="00764167"/>
    <w:rsid w:val="007B665E"/>
    <w:rsid w:val="007D2604"/>
    <w:rsid w:val="007D50FC"/>
    <w:rsid w:val="007D65D0"/>
    <w:rsid w:val="007E0444"/>
    <w:rsid w:val="00810A7C"/>
    <w:rsid w:val="00817B87"/>
    <w:rsid w:val="00823020"/>
    <w:rsid w:val="008237EC"/>
    <w:rsid w:val="0083298F"/>
    <w:rsid w:val="00835741"/>
    <w:rsid w:val="0085493E"/>
    <w:rsid w:val="00874ED3"/>
    <w:rsid w:val="00877CDB"/>
    <w:rsid w:val="00886E03"/>
    <w:rsid w:val="0089044B"/>
    <w:rsid w:val="008B0EAA"/>
    <w:rsid w:val="008C4727"/>
    <w:rsid w:val="008C6CB3"/>
    <w:rsid w:val="008D38B6"/>
    <w:rsid w:val="008F01D4"/>
    <w:rsid w:val="00921235"/>
    <w:rsid w:val="009327FF"/>
    <w:rsid w:val="009348D5"/>
    <w:rsid w:val="0094387C"/>
    <w:rsid w:val="00972BD8"/>
    <w:rsid w:val="00987AC1"/>
    <w:rsid w:val="00993844"/>
    <w:rsid w:val="00995692"/>
    <w:rsid w:val="009D29BF"/>
    <w:rsid w:val="00A02AC9"/>
    <w:rsid w:val="00A164E3"/>
    <w:rsid w:val="00A31D87"/>
    <w:rsid w:val="00A51345"/>
    <w:rsid w:val="00A807CD"/>
    <w:rsid w:val="00AE1382"/>
    <w:rsid w:val="00AE711A"/>
    <w:rsid w:val="00AF1C1E"/>
    <w:rsid w:val="00AF6F76"/>
    <w:rsid w:val="00B00BDF"/>
    <w:rsid w:val="00B13B12"/>
    <w:rsid w:val="00B17464"/>
    <w:rsid w:val="00B27700"/>
    <w:rsid w:val="00B52818"/>
    <w:rsid w:val="00B52883"/>
    <w:rsid w:val="00B733AB"/>
    <w:rsid w:val="00B7449B"/>
    <w:rsid w:val="00BF08E5"/>
    <w:rsid w:val="00C01D73"/>
    <w:rsid w:val="00C16249"/>
    <w:rsid w:val="00C169F8"/>
    <w:rsid w:val="00C1791E"/>
    <w:rsid w:val="00C44DA1"/>
    <w:rsid w:val="00C81490"/>
    <w:rsid w:val="00C81569"/>
    <w:rsid w:val="00CB0D82"/>
    <w:rsid w:val="00CB205E"/>
    <w:rsid w:val="00CB4DDE"/>
    <w:rsid w:val="00CD20B7"/>
    <w:rsid w:val="00CD418C"/>
    <w:rsid w:val="00CE3C98"/>
    <w:rsid w:val="00D04CE8"/>
    <w:rsid w:val="00D075A9"/>
    <w:rsid w:val="00D170C6"/>
    <w:rsid w:val="00D529C5"/>
    <w:rsid w:val="00D545FA"/>
    <w:rsid w:val="00D65025"/>
    <w:rsid w:val="00DA1CAC"/>
    <w:rsid w:val="00DB6C80"/>
    <w:rsid w:val="00DE022C"/>
    <w:rsid w:val="00DF1E12"/>
    <w:rsid w:val="00E057A5"/>
    <w:rsid w:val="00E1751B"/>
    <w:rsid w:val="00E22F16"/>
    <w:rsid w:val="00E963AA"/>
    <w:rsid w:val="00EA24B1"/>
    <w:rsid w:val="00EA36EA"/>
    <w:rsid w:val="00EA41B8"/>
    <w:rsid w:val="00EB59A4"/>
    <w:rsid w:val="00EC6E98"/>
    <w:rsid w:val="00EE75DD"/>
    <w:rsid w:val="00F240D6"/>
    <w:rsid w:val="00F5359A"/>
    <w:rsid w:val="00F54573"/>
    <w:rsid w:val="00F5732D"/>
    <w:rsid w:val="00F72552"/>
    <w:rsid w:val="00F93EFB"/>
    <w:rsid w:val="00FA72FA"/>
    <w:rsid w:val="00FB1A23"/>
    <w:rsid w:val="00FC3A53"/>
    <w:rsid w:val="00FD39A1"/>
    <w:rsid w:val="00FF546B"/>
    <w:rsid w:val="00FF79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E0425CE-17B5-4A96-8FBE-BD075A8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4D458C"/>
    <w:pPr>
      <w:spacing w:before="100" w:beforeAutospacing="1" w:after="100" w:afterAutospacing="1" w:line="240" w:lineRule="auto"/>
      <w:outlineLvl w:val="0"/>
    </w:pPr>
    <w:rPr>
      <w:rFonts w:ascii="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C01D73"/>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D4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a_2,Listaszerű bekezdés3,Listaszerﬠbekezd1,Listaszerﬠbekezd11,List Paragraph"/>
    <w:basedOn w:val="Norml"/>
    <w:link w:val="ListaszerbekezdsChar"/>
    <w:uiPriority w:val="34"/>
    <w:qFormat/>
    <w:rsid w:val="00CD418C"/>
    <w:pPr>
      <w:ind w:left="720"/>
      <w:contextualSpacing/>
    </w:pPr>
    <w:rPr>
      <w:rFonts w:ascii="Calibri" w:eastAsia="Calibri" w:hAnsi="Calibri" w:cs="Times New Roman"/>
    </w:rPr>
  </w:style>
  <w:style w:type="character" w:styleId="Jegyzethivatkozs">
    <w:name w:val="annotation reference"/>
    <w:basedOn w:val="Bekezdsalapbettpusa"/>
    <w:rsid w:val="00CD418C"/>
    <w:rPr>
      <w:sz w:val="16"/>
      <w:szCs w:val="16"/>
    </w:rPr>
  </w:style>
  <w:style w:type="paragraph" w:styleId="Jegyzetszveg">
    <w:name w:val="annotation text"/>
    <w:basedOn w:val="Norml"/>
    <w:link w:val="JegyzetszvegChar"/>
    <w:rsid w:val="00CD418C"/>
    <w:pPr>
      <w:spacing w:line="240" w:lineRule="auto"/>
    </w:pPr>
    <w:rPr>
      <w:rFonts w:ascii="Calibri" w:eastAsia="Calibri" w:hAnsi="Calibri" w:cs="Times New Roman"/>
      <w:sz w:val="20"/>
      <w:szCs w:val="20"/>
    </w:rPr>
  </w:style>
  <w:style w:type="character" w:customStyle="1" w:styleId="JegyzetszvegChar">
    <w:name w:val="Jegyzetszöveg Char"/>
    <w:basedOn w:val="Bekezdsalapbettpusa"/>
    <w:link w:val="Jegyzetszveg"/>
    <w:rsid w:val="00CD418C"/>
    <w:rPr>
      <w:rFonts w:ascii="Calibri" w:eastAsia="Calibri" w:hAnsi="Calibri" w:cs="Times New Roman"/>
      <w:sz w:val="20"/>
      <w:szCs w:val="20"/>
    </w:rPr>
  </w:style>
  <w:style w:type="paragraph" w:styleId="Buborkszveg">
    <w:name w:val="Balloon Text"/>
    <w:basedOn w:val="Norml"/>
    <w:link w:val="BuborkszvegChar"/>
    <w:uiPriority w:val="99"/>
    <w:semiHidden/>
    <w:unhideWhenUsed/>
    <w:rsid w:val="00CD418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D418C"/>
    <w:rPr>
      <w:rFonts w:ascii="Tahoma" w:hAnsi="Tahoma" w:cs="Tahoma"/>
      <w:sz w:val="16"/>
      <w:szCs w:val="16"/>
    </w:rPr>
  </w:style>
  <w:style w:type="character" w:customStyle="1" w:styleId="Cmsor1Char">
    <w:name w:val="Címsor 1 Char"/>
    <w:basedOn w:val="Bekezdsalapbettpusa"/>
    <w:link w:val="Cmsor1"/>
    <w:uiPriority w:val="9"/>
    <w:rsid w:val="004D458C"/>
    <w:rPr>
      <w:rFonts w:ascii="Times New Roman" w:hAnsi="Times New Roman" w:cs="Times New Roman"/>
      <w:b/>
      <w:bCs/>
      <w:kern w:val="36"/>
      <w:sz w:val="48"/>
      <w:szCs w:val="48"/>
      <w:lang w:eastAsia="hu-HU"/>
    </w:rPr>
  </w:style>
  <w:style w:type="paragraph" w:customStyle="1" w:styleId="fels">
    <w:name w:val="fels"/>
    <w:basedOn w:val="Norml"/>
    <w:rsid w:val="00AE711A"/>
    <w:pPr>
      <w:numPr>
        <w:numId w:val="9"/>
      </w:numPr>
      <w:spacing w:after="0" w:line="240" w:lineRule="auto"/>
      <w:jc w:val="both"/>
    </w:pPr>
    <w:rPr>
      <w:rFonts w:ascii="Times New Roman" w:eastAsia="Times New Roman" w:hAnsi="Times New Roman" w:cs="Times New Roman"/>
      <w:sz w:val="26"/>
      <w:szCs w:val="20"/>
      <w:lang w:eastAsia="hu-HU"/>
    </w:rPr>
  </w:style>
  <w:style w:type="paragraph" w:styleId="Lbjegyzetszveg">
    <w:name w:val="footnote text"/>
    <w:basedOn w:val="Norml"/>
    <w:link w:val="LbjegyzetszvegChar"/>
    <w:uiPriority w:val="99"/>
    <w:semiHidden/>
    <w:unhideWhenUsed/>
    <w:rsid w:val="00A5134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51345"/>
    <w:rPr>
      <w:sz w:val="20"/>
      <w:szCs w:val="20"/>
    </w:rPr>
  </w:style>
  <w:style w:type="character" w:styleId="Lbjegyzet-hivatkozs">
    <w:name w:val="footnote reference"/>
    <w:basedOn w:val="Bekezdsalapbettpusa"/>
    <w:uiPriority w:val="99"/>
    <w:semiHidden/>
    <w:unhideWhenUsed/>
    <w:rsid w:val="00A51345"/>
    <w:rPr>
      <w:vertAlign w:val="superscript"/>
    </w:rPr>
  </w:style>
  <w:style w:type="paragraph" w:styleId="lfej">
    <w:name w:val="header"/>
    <w:basedOn w:val="Norml"/>
    <w:link w:val="lfejChar"/>
    <w:unhideWhenUsed/>
    <w:rsid w:val="00995692"/>
    <w:pPr>
      <w:tabs>
        <w:tab w:val="center" w:pos="4536"/>
        <w:tab w:val="right" w:pos="9072"/>
      </w:tabs>
      <w:spacing w:after="0" w:line="240" w:lineRule="auto"/>
    </w:pPr>
  </w:style>
  <w:style w:type="character" w:customStyle="1" w:styleId="lfejChar">
    <w:name w:val="Élőfej Char"/>
    <w:basedOn w:val="Bekezdsalapbettpusa"/>
    <w:link w:val="lfej"/>
    <w:rsid w:val="00995692"/>
  </w:style>
  <w:style w:type="paragraph" w:styleId="llb">
    <w:name w:val="footer"/>
    <w:basedOn w:val="Norml"/>
    <w:link w:val="llbChar"/>
    <w:uiPriority w:val="99"/>
    <w:unhideWhenUsed/>
    <w:rsid w:val="00995692"/>
    <w:pPr>
      <w:tabs>
        <w:tab w:val="center" w:pos="4536"/>
        <w:tab w:val="right" w:pos="9072"/>
      </w:tabs>
      <w:spacing w:after="0" w:line="240" w:lineRule="auto"/>
    </w:pPr>
  </w:style>
  <w:style w:type="character" w:customStyle="1" w:styleId="llbChar">
    <w:name w:val="Élőláb Char"/>
    <w:basedOn w:val="Bekezdsalapbettpusa"/>
    <w:link w:val="llb"/>
    <w:uiPriority w:val="99"/>
    <w:rsid w:val="00995692"/>
  </w:style>
  <w:style w:type="character" w:styleId="Hiperhivatkozs">
    <w:name w:val="Hyperlink"/>
    <w:basedOn w:val="Bekezdsalapbettpusa"/>
    <w:uiPriority w:val="99"/>
    <w:unhideWhenUsed/>
    <w:rsid w:val="00D545FA"/>
    <w:rPr>
      <w:color w:val="0000FF" w:themeColor="hyperlink"/>
      <w:u w:val="single"/>
    </w:rPr>
  </w:style>
  <w:style w:type="paragraph" w:customStyle="1" w:styleId="Default">
    <w:name w:val="Default"/>
    <w:rsid w:val="00FD39A1"/>
    <w:pPr>
      <w:autoSpaceDE w:val="0"/>
      <w:autoSpaceDN w:val="0"/>
      <w:adjustRightInd w:val="0"/>
      <w:spacing w:after="0" w:line="240" w:lineRule="auto"/>
    </w:pPr>
    <w:rPr>
      <w:rFonts w:ascii="Calibri" w:hAnsi="Calibri" w:cs="Calibri"/>
      <w:color w:val="000000"/>
      <w:sz w:val="24"/>
      <w:szCs w:val="24"/>
    </w:rPr>
  </w:style>
  <w:style w:type="character" w:customStyle="1" w:styleId="ListaszerbekezdsChar">
    <w:name w:val="Listaszerű bekezdés Char"/>
    <w:aliases w:val="lista_2 Char,Listaszerű bekezdés3 Char,Listaszerﬠbekezd1 Char,Listaszerﬠbekezd11 Char,List Paragraph Char"/>
    <w:link w:val="Listaszerbekezds"/>
    <w:uiPriority w:val="34"/>
    <w:locked/>
    <w:rsid w:val="00CB4DDE"/>
    <w:rPr>
      <w:rFonts w:ascii="Calibri" w:eastAsia="Calibri" w:hAnsi="Calibri" w:cs="Times New Roman"/>
    </w:rPr>
  </w:style>
  <w:style w:type="character" w:customStyle="1" w:styleId="Cmsor2Char">
    <w:name w:val="Címsor 2 Char"/>
    <w:basedOn w:val="Bekezdsalapbettpusa"/>
    <w:link w:val="Cmsor2"/>
    <w:uiPriority w:val="9"/>
    <w:rsid w:val="00C01D73"/>
    <w:rPr>
      <w:rFonts w:asciiTheme="majorHAnsi" w:eastAsiaTheme="majorEastAsia" w:hAnsiTheme="majorHAnsi" w:cstheme="majorBidi"/>
      <w:color w:val="365F91" w:themeColor="accent1" w:themeShade="BF"/>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374">
      <w:bodyDiv w:val="1"/>
      <w:marLeft w:val="0"/>
      <w:marRight w:val="0"/>
      <w:marTop w:val="0"/>
      <w:marBottom w:val="0"/>
      <w:divBdr>
        <w:top w:val="none" w:sz="0" w:space="0" w:color="auto"/>
        <w:left w:val="none" w:sz="0" w:space="0" w:color="auto"/>
        <w:bottom w:val="none" w:sz="0" w:space="0" w:color="auto"/>
        <w:right w:val="none" w:sz="0" w:space="0" w:color="auto"/>
      </w:divBdr>
      <w:divsChild>
        <w:div w:id="1276909249">
          <w:marLeft w:val="0"/>
          <w:marRight w:val="0"/>
          <w:marTop w:val="0"/>
          <w:marBottom w:val="0"/>
          <w:divBdr>
            <w:top w:val="none" w:sz="0" w:space="0" w:color="auto"/>
            <w:left w:val="none" w:sz="0" w:space="0" w:color="auto"/>
            <w:bottom w:val="none" w:sz="0" w:space="0" w:color="auto"/>
            <w:right w:val="none" w:sz="0" w:space="0" w:color="auto"/>
          </w:divBdr>
        </w:div>
        <w:div w:id="2091585733">
          <w:marLeft w:val="0"/>
          <w:marRight w:val="0"/>
          <w:marTop w:val="0"/>
          <w:marBottom w:val="0"/>
          <w:divBdr>
            <w:top w:val="none" w:sz="0" w:space="0" w:color="auto"/>
            <w:left w:val="none" w:sz="0" w:space="0" w:color="auto"/>
            <w:bottom w:val="none" w:sz="0" w:space="0" w:color="auto"/>
            <w:right w:val="none" w:sz="0" w:space="0" w:color="auto"/>
          </w:divBdr>
        </w:div>
        <w:div w:id="1626430054">
          <w:marLeft w:val="0"/>
          <w:marRight w:val="0"/>
          <w:marTop w:val="0"/>
          <w:marBottom w:val="0"/>
          <w:divBdr>
            <w:top w:val="none" w:sz="0" w:space="0" w:color="auto"/>
            <w:left w:val="none" w:sz="0" w:space="0" w:color="auto"/>
            <w:bottom w:val="none" w:sz="0" w:space="0" w:color="auto"/>
            <w:right w:val="none" w:sz="0" w:space="0" w:color="auto"/>
          </w:divBdr>
        </w:div>
        <w:div w:id="417094705">
          <w:marLeft w:val="0"/>
          <w:marRight w:val="0"/>
          <w:marTop w:val="0"/>
          <w:marBottom w:val="0"/>
          <w:divBdr>
            <w:top w:val="none" w:sz="0" w:space="0" w:color="auto"/>
            <w:left w:val="none" w:sz="0" w:space="0" w:color="auto"/>
            <w:bottom w:val="none" w:sz="0" w:space="0" w:color="auto"/>
            <w:right w:val="none" w:sz="0" w:space="0" w:color="auto"/>
          </w:divBdr>
        </w:div>
        <w:div w:id="1437826452">
          <w:marLeft w:val="0"/>
          <w:marRight w:val="0"/>
          <w:marTop w:val="0"/>
          <w:marBottom w:val="0"/>
          <w:divBdr>
            <w:top w:val="none" w:sz="0" w:space="0" w:color="auto"/>
            <w:left w:val="none" w:sz="0" w:space="0" w:color="auto"/>
            <w:bottom w:val="none" w:sz="0" w:space="0" w:color="auto"/>
            <w:right w:val="none" w:sz="0" w:space="0" w:color="auto"/>
          </w:divBdr>
        </w:div>
        <w:div w:id="853685272">
          <w:marLeft w:val="0"/>
          <w:marRight w:val="0"/>
          <w:marTop w:val="0"/>
          <w:marBottom w:val="0"/>
          <w:divBdr>
            <w:top w:val="none" w:sz="0" w:space="0" w:color="auto"/>
            <w:left w:val="none" w:sz="0" w:space="0" w:color="auto"/>
            <w:bottom w:val="none" w:sz="0" w:space="0" w:color="auto"/>
            <w:right w:val="none" w:sz="0" w:space="0" w:color="auto"/>
          </w:divBdr>
        </w:div>
        <w:div w:id="337123783">
          <w:marLeft w:val="0"/>
          <w:marRight w:val="0"/>
          <w:marTop w:val="0"/>
          <w:marBottom w:val="0"/>
          <w:divBdr>
            <w:top w:val="none" w:sz="0" w:space="0" w:color="auto"/>
            <w:left w:val="none" w:sz="0" w:space="0" w:color="auto"/>
            <w:bottom w:val="none" w:sz="0" w:space="0" w:color="auto"/>
            <w:right w:val="none" w:sz="0" w:space="0" w:color="auto"/>
          </w:divBdr>
        </w:div>
        <w:div w:id="1941834547">
          <w:marLeft w:val="0"/>
          <w:marRight w:val="0"/>
          <w:marTop w:val="0"/>
          <w:marBottom w:val="0"/>
          <w:divBdr>
            <w:top w:val="none" w:sz="0" w:space="0" w:color="auto"/>
            <w:left w:val="none" w:sz="0" w:space="0" w:color="auto"/>
            <w:bottom w:val="none" w:sz="0" w:space="0" w:color="auto"/>
            <w:right w:val="none" w:sz="0" w:space="0" w:color="auto"/>
          </w:divBdr>
        </w:div>
        <w:div w:id="627202003">
          <w:marLeft w:val="0"/>
          <w:marRight w:val="0"/>
          <w:marTop w:val="0"/>
          <w:marBottom w:val="0"/>
          <w:divBdr>
            <w:top w:val="none" w:sz="0" w:space="0" w:color="auto"/>
            <w:left w:val="none" w:sz="0" w:space="0" w:color="auto"/>
            <w:bottom w:val="none" w:sz="0" w:space="0" w:color="auto"/>
            <w:right w:val="none" w:sz="0" w:space="0" w:color="auto"/>
          </w:divBdr>
        </w:div>
        <w:div w:id="1269897848">
          <w:marLeft w:val="0"/>
          <w:marRight w:val="0"/>
          <w:marTop w:val="0"/>
          <w:marBottom w:val="0"/>
          <w:divBdr>
            <w:top w:val="none" w:sz="0" w:space="0" w:color="auto"/>
            <w:left w:val="none" w:sz="0" w:space="0" w:color="auto"/>
            <w:bottom w:val="none" w:sz="0" w:space="0" w:color="auto"/>
            <w:right w:val="none" w:sz="0" w:space="0" w:color="auto"/>
          </w:divBdr>
        </w:div>
        <w:div w:id="1886600996">
          <w:marLeft w:val="0"/>
          <w:marRight w:val="0"/>
          <w:marTop w:val="0"/>
          <w:marBottom w:val="0"/>
          <w:divBdr>
            <w:top w:val="none" w:sz="0" w:space="0" w:color="auto"/>
            <w:left w:val="none" w:sz="0" w:space="0" w:color="auto"/>
            <w:bottom w:val="none" w:sz="0" w:space="0" w:color="auto"/>
            <w:right w:val="none" w:sz="0" w:space="0" w:color="auto"/>
          </w:divBdr>
        </w:div>
        <w:div w:id="1755932658">
          <w:marLeft w:val="0"/>
          <w:marRight w:val="0"/>
          <w:marTop w:val="0"/>
          <w:marBottom w:val="0"/>
          <w:divBdr>
            <w:top w:val="none" w:sz="0" w:space="0" w:color="auto"/>
            <w:left w:val="none" w:sz="0" w:space="0" w:color="auto"/>
            <w:bottom w:val="none" w:sz="0" w:space="0" w:color="auto"/>
            <w:right w:val="none" w:sz="0" w:space="0" w:color="auto"/>
          </w:divBdr>
        </w:div>
        <w:div w:id="1483153465">
          <w:marLeft w:val="0"/>
          <w:marRight w:val="0"/>
          <w:marTop w:val="0"/>
          <w:marBottom w:val="0"/>
          <w:divBdr>
            <w:top w:val="none" w:sz="0" w:space="0" w:color="auto"/>
            <w:left w:val="none" w:sz="0" w:space="0" w:color="auto"/>
            <w:bottom w:val="none" w:sz="0" w:space="0" w:color="auto"/>
            <w:right w:val="none" w:sz="0" w:space="0" w:color="auto"/>
          </w:divBdr>
        </w:div>
        <w:div w:id="1006589097">
          <w:marLeft w:val="0"/>
          <w:marRight w:val="0"/>
          <w:marTop w:val="0"/>
          <w:marBottom w:val="0"/>
          <w:divBdr>
            <w:top w:val="none" w:sz="0" w:space="0" w:color="auto"/>
            <w:left w:val="none" w:sz="0" w:space="0" w:color="auto"/>
            <w:bottom w:val="none" w:sz="0" w:space="0" w:color="auto"/>
            <w:right w:val="none" w:sz="0" w:space="0" w:color="auto"/>
          </w:divBdr>
        </w:div>
      </w:divsChild>
    </w:div>
    <w:div w:id="118232477">
      <w:bodyDiv w:val="1"/>
      <w:marLeft w:val="0"/>
      <w:marRight w:val="0"/>
      <w:marTop w:val="0"/>
      <w:marBottom w:val="0"/>
      <w:divBdr>
        <w:top w:val="none" w:sz="0" w:space="0" w:color="auto"/>
        <w:left w:val="none" w:sz="0" w:space="0" w:color="auto"/>
        <w:bottom w:val="none" w:sz="0" w:space="0" w:color="auto"/>
        <w:right w:val="none" w:sz="0" w:space="0" w:color="auto"/>
      </w:divBdr>
      <w:divsChild>
        <w:div w:id="164757779">
          <w:marLeft w:val="0"/>
          <w:marRight w:val="0"/>
          <w:marTop w:val="0"/>
          <w:marBottom w:val="0"/>
          <w:divBdr>
            <w:top w:val="none" w:sz="0" w:space="0" w:color="auto"/>
            <w:left w:val="none" w:sz="0" w:space="0" w:color="auto"/>
            <w:bottom w:val="none" w:sz="0" w:space="0" w:color="auto"/>
            <w:right w:val="none" w:sz="0" w:space="0" w:color="auto"/>
          </w:divBdr>
        </w:div>
        <w:div w:id="1130367841">
          <w:marLeft w:val="0"/>
          <w:marRight w:val="0"/>
          <w:marTop w:val="0"/>
          <w:marBottom w:val="0"/>
          <w:divBdr>
            <w:top w:val="none" w:sz="0" w:space="0" w:color="auto"/>
            <w:left w:val="none" w:sz="0" w:space="0" w:color="auto"/>
            <w:bottom w:val="none" w:sz="0" w:space="0" w:color="auto"/>
            <w:right w:val="none" w:sz="0" w:space="0" w:color="auto"/>
          </w:divBdr>
        </w:div>
        <w:div w:id="413624459">
          <w:marLeft w:val="0"/>
          <w:marRight w:val="0"/>
          <w:marTop w:val="0"/>
          <w:marBottom w:val="0"/>
          <w:divBdr>
            <w:top w:val="none" w:sz="0" w:space="0" w:color="auto"/>
            <w:left w:val="none" w:sz="0" w:space="0" w:color="auto"/>
            <w:bottom w:val="none" w:sz="0" w:space="0" w:color="auto"/>
            <w:right w:val="none" w:sz="0" w:space="0" w:color="auto"/>
          </w:divBdr>
        </w:div>
        <w:div w:id="1225414218">
          <w:marLeft w:val="0"/>
          <w:marRight w:val="0"/>
          <w:marTop w:val="0"/>
          <w:marBottom w:val="0"/>
          <w:divBdr>
            <w:top w:val="none" w:sz="0" w:space="0" w:color="auto"/>
            <w:left w:val="none" w:sz="0" w:space="0" w:color="auto"/>
            <w:bottom w:val="none" w:sz="0" w:space="0" w:color="auto"/>
            <w:right w:val="none" w:sz="0" w:space="0" w:color="auto"/>
          </w:divBdr>
        </w:div>
        <w:div w:id="67730499">
          <w:marLeft w:val="0"/>
          <w:marRight w:val="0"/>
          <w:marTop w:val="0"/>
          <w:marBottom w:val="0"/>
          <w:divBdr>
            <w:top w:val="none" w:sz="0" w:space="0" w:color="auto"/>
            <w:left w:val="none" w:sz="0" w:space="0" w:color="auto"/>
            <w:bottom w:val="none" w:sz="0" w:space="0" w:color="auto"/>
            <w:right w:val="none" w:sz="0" w:space="0" w:color="auto"/>
          </w:divBdr>
        </w:div>
        <w:div w:id="1387681683">
          <w:marLeft w:val="0"/>
          <w:marRight w:val="0"/>
          <w:marTop w:val="0"/>
          <w:marBottom w:val="0"/>
          <w:divBdr>
            <w:top w:val="none" w:sz="0" w:space="0" w:color="auto"/>
            <w:left w:val="none" w:sz="0" w:space="0" w:color="auto"/>
            <w:bottom w:val="none" w:sz="0" w:space="0" w:color="auto"/>
            <w:right w:val="none" w:sz="0" w:space="0" w:color="auto"/>
          </w:divBdr>
        </w:div>
        <w:div w:id="870071715">
          <w:marLeft w:val="0"/>
          <w:marRight w:val="0"/>
          <w:marTop w:val="0"/>
          <w:marBottom w:val="0"/>
          <w:divBdr>
            <w:top w:val="none" w:sz="0" w:space="0" w:color="auto"/>
            <w:left w:val="none" w:sz="0" w:space="0" w:color="auto"/>
            <w:bottom w:val="none" w:sz="0" w:space="0" w:color="auto"/>
            <w:right w:val="none" w:sz="0" w:space="0" w:color="auto"/>
          </w:divBdr>
        </w:div>
        <w:div w:id="619186597">
          <w:marLeft w:val="0"/>
          <w:marRight w:val="0"/>
          <w:marTop w:val="0"/>
          <w:marBottom w:val="0"/>
          <w:divBdr>
            <w:top w:val="none" w:sz="0" w:space="0" w:color="auto"/>
            <w:left w:val="none" w:sz="0" w:space="0" w:color="auto"/>
            <w:bottom w:val="none" w:sz="0" w:space="0" w:color="auto"/>
            <w:right w:val="none" w:sz="0" w:space="0" w:color="auto"/>
          </w:divBdr>
        </w:div>
        <w:div w:id="457384266">
          <w:marLeft w:val="0"/>
          <w:marRight w:val="0"/>
          <w:marTop w:val="0"/>
          <w:marBottom w:val="0"/>
          <w:divBdr>
            <w:top w:val="none" w:sz="0" w:space="0" w:color="auto"/>
            <w:left w:val="none" w:sz="0" w:space="0" w:color="auto"/>
            <w:bottom w:val="none" w:sz="0" w:space="0" w:color="auto"/>
            <w:right w:val="none" w:sz="0" w:space="0" w:color="auto"/>
          </w:divBdr>
        </w:div>
        <w:div w:id="638996166">
          <w:marLeft w:val="0"/>
          <w:marRight w:val="0"/>
          <w:marTop w:val="0"/>
          <w:marBottom w:val="0"/>
          <w:divBdr>
            <w:top w:val="none" w:sz="0" w:space="0" w:color="auto"/>
            <w:left w:val="none" w:sz="0" w:space="0" w:color="auto"/>
            <w:bottom w:val="none" w:sz="0" w:space="0" w:color="auto"/>
            <w:right w:val="none" w:sz="0" w:space="0" w:color="auto"/>
          </w:divBdr>
        </w:div>
        <w:div w:id="299312604">
          <w:marLeft w:val="0"/>
          <w:marRight w:val="0"/>
          <w:marTop w:val="0"/>
          <w:marBottom w:val="0"/>
          <w:divBdr>
            <w:top w:val="none" w:sz="0" w:space="0" w:color="auto"/>
            <w:left w:val="none" w:sz="0" w:space="0" w:color="auto"/>
            <w:bottom w:val="none" w:sz="0" w:space="0" w:color="auto"/>
            <w:right w:val="none" w:sz="0" w:space="0" w:color="auto"/>
          </w:divBdr>
        </w:div>
      </w:divsChild>
    </w:div>
    <w:div w:id="151454661">
      <w:bodyDiv w:val="1"/>
      <w:marLeft w:val="0"/>
      <w:marRight w:val="0"/>
      <w:marTop w:val="0"/>
      <w:marBottom w:val="0"/>
      <w:divBdr>
        <w:top w:val="none" w:sz="0" w:space="0" w:color="auto"/>
        <w:left w:val="none" w:sz="0" w:space="0" w:color="auto"/>
        <w:bottom w:val="none" w:sz="0" w:space="0" w:color="auto"/>
        <w:right w:val="none" w:sz="0" w:space="0" w:color="auto"/>
      </w:divBdr>
      <w:divsChild>
        <w:div w:id="1195967491">
          <w:marLeft w:val="0"/>
          <w:marRight w:val="0"/>
          <w:marTop w:val="0"/>
          <w:marBottom w:val="0"/>
          <w:divBdr>
            <w:top w:val="none" w:sz="0" w:space="0" w:color="auto"/>
            <w:left w:val="none" w:sz="0" w:space="0" w:color="auto"/>
            <w:bottom w:val="none" w:sz="0" w:space="0" w:color="auto"/>
            <w:right w:val="none" w:sz="0" w:space="0" w:color="auto"/>
          </w:divBdr>
        </w:div>
        <w:div w:id="2021883041">
          <w:marLeft w:val="0"/>
          <w:marRight w:val="0"/>
          <w:marTop w:val="0"/>
          <w:marBottom w:val="0"/>
          <w:divBdr>
            <w:top w:val="none" w:sz="0" w:space="0" w:color="auto"/>
            <w:left w:val="none" w:sz="0" w:space="0" w:color="auto"/>
            <w:bottom w:val="none" w:sz="0" w:space="0" w:color="auto"/>
            <w:right w:val="none" w:sz="0" w:space="0" w:color="auto"/>
          </w:divBdr>
        </w:div>
        <w:div w:id="1533030815">
          <w:marLeft w:val="0"/>
          <w:marRight w:val="0"/>
          <w:marTop w:val="0"/>
          <w:marBottom w:val="0"/>
          <w:divBdr>
            <w:top w:val="none" w:sz="0" w:space="0" w:color="auto"/>
            <w:left w:val="none" w:sz="0" w:space="0" w:color="auto"/>
            <w:bottom w:val="none" w:sz="0" w:space="0" w:color="auto"/>
            <w:right w:val="none" w:sz="0" w:space="0" w:color="auto"/>
          </w:divBdr>
        </w:div>
        <w:div w:id="1072965797">
          <w:marLeft w:val="0"/>
          <w:marRight w:val="0"/>
          <w:marTop w:val="0"/>
          <w:marBottom w:val="0"/>
          <w:divBdr>
            <w:top w:val="none" w:sz="0" w:space="0" w:color="auto"/>
            <w:left w:val="none" w:sz="0" w:space="0" w:color="auto"/>
            <w:bottom w:val="none" w:sz="0" w:space="0" w:color="auto"/>
            <w:right w:val="none" w:sz="0" w:space="0" w:color="auto"/>
          </w:divBdr>
        </w:div>
        <w:div w:id="1408964859">
          <w:marLeft w:val="0"/>
          <w:marRight w:val="0"/>
          <w:marTop w:val="0"/>
          <w:marBottom w:val="0"/>
          <w:divBdr>
            <w:top w:val="none" w:sz="0" w:space="0" w:color="auto"/>
            <w:left w:val="none" w:sz="0" w:space="0" w:color="auto"/>
            <w:bottom w:val="none" w:sz="0" w:space="0" w:color="auto"/>
            <w:right w:val="none" w:sz="0" w:space="0" w:color="auto"/>
          </w:divBdr>
        </w:div>
        <w:div w:id="1568295872">
          <w:marLeft w:val="0"/>
          <w:marRight w:val="0"/>
          <w:marTop w:val="0"/>
          <w:marBottom w:val="0"/>
          <w:divBdr>
            <w:top w:val="none" w:sz="0" w:space="0" w:color="auto"/>
            <w:left w:val="none" w:sz="0" w:space="0" w:color="auto"/>
            <w:bottom w:val="none" w:sz="0" w:space="0" w:color="auto"/>
            <w:right w:val="none" w:sz="0" w:space="0" w:color="auto"/>
          </w:divBdr>
        </w:div>
        <w:div w:id="408426310">
          <w:marLeft w:val="0"/>
          <w:marRight w:val="0"/>
          <w:marTop w:val="0"/>
          <w:marBottom w:val="0"/>
          <w:divBdr>
            <w:top w:val="none" w:sz="0" w:space="0" w:color="auto"/>
            <w:left w:val="none" w:sz="0" w:space="0" w:color="auto"/>
            <w:bottom w:val="none" w:sz="0" w:space="0" w:color="auto"/>
            <w:right w:val="none" w:sz="0" w:space="0" w:color="auto"/>
          </w:divBdr>
        </w:div>
        <w:div w:id="1777628997">
          <w:marLeft w:val="0"/>
          <w:marRight w:val="0"/>
          <w:marTop w:val="0"/>
          <w:marBottom w:val="0"/>
          <w:divBdr>
            <w:top w:val="none" w:sz="0" w:space="0" w:color="auto"/>
            <w:left w:val="none" w:sz="0" w:space="0" w:color="auto"/>
            <w:bottom w:val="none" w:sz="0" w:space="0" w:color="auto"/>
            <w:right w:val="none" w:sz="0" w:space="0" w:color="auto"/>
          </w:divBdr>
        </w:div>
        <w:div w:id="1049571702">
          <w:marLeft w:val="0"/>
          <w:marRight w:val="0"/>
          <w:marTop w:val="0"/>
          <w:marBottom w:val="0"/>
          <w:divBdr>
            <w:top w:val="none" w:sz="0" w:space="0" w:color="auto"/>
            <w:left w:val="none" w:sz="0" w:space="0" w:color="auto"/>
            <w:bottom w:val="none" w:sz="0" w:space="0" w:color="auto"/>
            <w:right w:val="none" w:sz="0" w:space="0" w:color="auto"/>
          </w:divBdr>
        </w:div>
        <w:div w:id="460653305">
          <w:marLeft w:val="0"/>
          <w:marRight w:val="0"/>
          <w:marTop w:val="0"/>
          <w:marBottom w:val="0"/>
          <w:divBdr>
            <w:top w:val="none" w:sz="0" w:space="0" w:color="auto"/>
            <w:left w:val="none" w:sz="0" w:space="0" w:color="auto"/>
            <w:bottom w:val="none" w:sz="0" w:space="0" w:color="auto"/>
            <w:right w:val="none" w:sz="0" w:space="0" w:color="auto"/>
          </w:divBdr>
        </w:div>
        <w:div w:id="399326404">
          <w:marLeft w:val="0"/>
          <w:marRight w:val="0"/>
          <w:marTop w:val="0"/>
          <w:marBottom w:val="0"/>
          <w:divBdr>
            <w:top w:val="none" w:sz="0" w:space="0" w:color="auto"/>
            <w:left w:val="none" w:sz="0" w:space="0" w:color="auto"/>
            <w:bottom w:val="none" w:sz="0" w:space="0" w:color="auto"/>
            <w:right w:val="none" w:sz="0" w:space="0" w:color="auto"/>
          </w:divBdr>
        </w:div>
        <w:div w:id="930697347">
          <w:marLeft w:val="0"/>
          <w:marRight w:val="0"/>
          <w:marTop w:val="0"/>
          <w:marBottom w:val="0"/>
          <w:divBdr>
            <w:top w:val="none" w:sz="0" w:space="0" w:color="auto"/>
            <w:left w:val="none" w:sz="0" w:space="0" w:color="auto"/>
            <w:bottom w:val="none" w:sz="0" w:space="0" w:color="auto"/>
            <w:right w:val="none" w:sz="0" w:space="0" w:color="auto"/>
          </w:divBdr>
        </w:div>
        <w:div w:id="1399477520">
          <w:marLeft w:val="0"/>
          <w:marRight w:val="0"/>
          <w:marTop w:val="0"/>
          <w:marBottom w:val="0"/>
          <w:divBdr>
            <w:top w:val="none" w:sz="0" w:space="0" w:color="auto"/>
            <w:left w:val="none" w:sz="0" w:space="0" w:color="auto"/>
            <w:bottom w:val="none" w:sz="0" w:space="0" w:color="auto"/>
            <w:right w:val="none" w:sz="0" w:space="0" w:color="auto"/>
          </w:divBdr>
        </w:div>
        <w:div w:id="1516189013">
          <w:marLeft w:val="0"/>
          <w:marRight w:val="0"/>
          <w:marTop w:val="0"/>
          <w:marBottom w:val="0"/>
          <w:divBdr>
            <w:top w:val="none" w:sz="0" w:space="0" w:color="auto"/>
            <w:left w:val="none" w:sz="0" w:space="0" w:color="auto"/>
            <w:bottom w:val="none" w:sz="0" w:space="0" w:color="auto"/>
            <w:right w:val="none" w:sz="0" w:space="0" w:color="auto"/>
          </w:divBdr>
        </w:div>
        <w:div w:id="484316816">
          <w:marLeft w:val="0"/>
          <w:marRight w:val="0"/>
          <w:marTop w:val="0"/>
          <w:marBottom w:val="0"/>
          <w:divBdr>
            <w:top w:val="none" w:sz="0" w:space="0" w:color="auto"/>
            <w:left w:val="none" w:sz="0" w:space="0" w:color="auto"/>
            <w:bottom w:val="none" w:sz="0" w:space="0" w:color="auto"/>
            <w:right w:val="none" w:sz="0" w:space="0" w:color="auto"/>
          </w:divBdr>
        </w:div>
        <w:div w:id="806628299">
          <w:marLeft w:val="0"/>
          <w:marRight w:val="0"/>
          <w:marTop w:val="0"/>
          <w:marBottom w:val="0"/>
          <w:divBdr>
            <w:top w:val="none" w:sz="0" w:space="0" w:color="auto"/>
            <w:left w:val="none" w:sz="0" w:space="0" w:color="auto"/>
            <w:bottom w:val="none" w:sz="0" w:space="0" w:color="auto"/>
            <w:right w:val="none" w:sz="0" w:space="0" w:color="auto"/>
          </w:divBdr>
        </w:div>
        <w:div w:id="659848875">
          <w:marLeft w:val="0"/>
          <w:marRight w:val="0"/>
          <w:marTop w:val="0"/>
          <w:marBottom w:val="0"/>
          <w:divBdr>
            <w:top w:val="none" w:sz="0" w:space="0" w:color="auto"/>
            <w:left w:val="none" w:sz="0" w:space="0" w:color="auto"/>
            <w:bottom w:val="none" w:sz="0" w:space="0" w:color="auto"/>
            <w:right w:val="none" w:sz="0" w:space="0" w:color="auto"/>
          </w:divBdr>
        </w:div>
        <w:div w:id="494876343">
          <w:marLeft w:val="0"/>
          <w:marRight w:val="0"/>
          <w:marTop w:val="0"/>
          <w:marBottom w:val="0"/>
          <w:divBdr>
            <w:top w:val="none" w:sz="0" w:space="0" w:color="auto"/>
            <w:left w:val="none" w:sz="0" w:space="0" w:color="auto"/>
            <w:bottom w:val="none" w:sz="0" w:space="0" w:color="auto"/>
            <w:right w:val="none" w:sz="0" w:space="0" w:color="auto"/>
          </w:divBdr>
        </w:div>
        <w:div w:id="595866314">
          <w:marLeft w:val="0"/>
          <w:marRight w:val="0"/>
          <w:marTop w:val="0"/>
          <w:marBottom w:val="0"/>
          <w:divBdr>
            <w:top w:val="none" w:sz="0" w:space="0" w:color="auto"/>
            <w:left w:val="none" w:sz="0" w:space="0" w:color="auto"/>
            <w:bottom w:val="none" w:sz="0" w:space="0" w:color="auto"/>
            <w:right w:val="none" w:sz="0" w:space="0" w:color="auto"/>
          </w:divBdr>
        </w:div>
        <w:div w:id="327102750">
          <w:marLeft w:val="0"/>
          <w:marRight w:val="0"/>
          <w:marTop w:val="0"/>
          <w:marBottom w:val="0"/>
          <w:divBdr>
            <w:top w:val="none" w:sz="0" w:space="0" w:color="auto"/>
            <w:left w:val="none" w:sz="0" w:space="0" w:color="auto"/>
            <w:bottom w:val="none" w:sz="0" w:space="0" w:color="auto"/>
            <w:right w:val="none" w:sz="0" w:space="0" w:color="auto"/>
          </w:divBdr>
        </w:div>
        <w:div w:id="1358583031">
          <w:marLeft w:val="0"/>
          <w:marRight w:val="0"/>
          <w:marTop w:val="0"/>
          <w:marBottom w:val="0"/>
          <w:divBdr>
            <w:top w:val="none" w:sz="0" w:space="0" w:color="auto"/>
            <w:left w:val="none" w:sz="0" w:space="0" w:color="auto"/>
            <w:bottom w:val="none" w:sz="0" w:space="0" w:color="auto"/>
            <w:right w:val="none" w:sz="0" w:space="0" w:color="auto"/>
          </w:divBdr>
        </w:div>
        <w:div w:id="1009990049">
          <w:marLeft w:val="0"/>
          <w:marRight w:val="0"/>
          <w:marTop w:val="0"/>
          <w:marBottom w:val="0"/>
          <w:divBdr>
            <w:top w:val="none" w:sz="0" w:space="0" w:color="auto"/>
            <w:left w:val="none" w:sz="0" w:space="0" w:color="auto"/>
            <w:bottom w:val="none" w:sz="0" w:space="0" w:color="auto"/>
            <w:right w:val="none" w:sz="0" w:space="0" w:color="auto"/>
          </w:divBdr>
        </w:div>
        <w:div w:id="1800804918">
          <w:marLeft w:val="0"/>
          <w:marRight w:val="0"/>
          <w:marTop w:val="0"/>
          <w:marBottom w:val="0"/>
          <w:divBdr>
            <w:top w:val="none" w:sz="0" w:space="0" w:color="auto"/>
            <w:left w:val="none" w:sz="0" w:space="0" w:color="auto"/>
            <w:bottom w:val="none" w:sz="0" w:space="0" w:color="auto"/>
            <w:right w:val="none" w:sz="0" w:space="0" w:color="auto"/>
          </w:divBdr>
        </w:div>
        <w:div w:id="629867546">
          <w:marLeft w:val="0"/>
          <w:marRight w:val="0"/>
          <w:marTop w:val="0"/>
          <w:marBottom w:val="0"/>
          <w:divBdr>
            <w:top w:val="none" w:sz="0" w:space="0" w:color="auto"/>
            <w:left w:val="none" w:sz="0" w:space="0" w:color="auto"/>
            <w:bottom w:val="none" w:sz="0" w:space="0" w:color="auto"/>
            <w:right w:val="none" w:sz="0" w:space="0" w:color="auto"/>
          </w:divBdr>
        </w:div>
        <w:div w:id="1401176600">
          <w:marLeft w:val="0"/>
          <w:marRight w:val="0"/>
          <w:marTop w:val="0"/>
          <w:marBottom w:val="0"/>
          <w:divBdr>
            <w:top w:val="none" w:sz="0" w:space="0" w:color="auto"/>
            <w:left w:val="none" w:sz="0" w:space="0" w:color="auto"/>
            <w:bottom w:val="none" w:sz="0" w:space="0" w:color="auto"/>
            <w:right w:val="none" w:sz="0" w:space="0" w:color="auto"/>
          </w:divBdr>
        </w:div>
        <w:div w:id="875850690">
          <w:marLeft w:val="0"/>
          <w:marRight w:val="0"/>
          <w:marTop w:val="0"/>
          <w:marBottom w:val="0"/>
          <w:divBdr>
            <w:top w:val="none" w:sz="0" w:space="0" w:color="auto"/>
            <w:left w:val="none" w:sz="0" w:space="0" w:color="auto"/>
            <w:bottom w:val="none" w:sz="0" w:space="0" w:color="auto"/>
            <w:right w:val="none" w:sz="0" w:space="0" w:color="auto"/>
          </w:divBdr>
        </w:div>
        <w:div w:id="613750012">
          <w:marLeft w:val="0"/>
          <w:marRight w:val="0"/>
          <w:marTop w:val="0"/>
          <w:marBottom w:val="0"/>
          <w:divBdr>
            <w:top w:val="none" w:sz="0" w:space="0" w:color="auto"/>
            <w:left w:val="none" w:sz="0" w:space="0" w:color="auto"/>
            <w:bottom w:val="none" w:sz="0" w:space="0" w:color="auto"/>
            <w:right w:val="none" w:sz="0" w:space="0" w:color="auto"/>
          </w:divBdr>
        </w:div>
        <w:div w:id="665981256">
          <w:marLeft w:val="0"/>
          <w:marRight w:val="0"/>
          <w:marTop w:val="0"/>
          <w:marBottom w:val="0"/>
          <w:divBdr>
            <w:top w:val="none" w:sz="0" w:space="0" w:color="auto"/>
            <w:left w:val="none" w:sz="0" w:space="0" w:color="auto"/>
            <w:bottom w:val="none" w:sz="0" w:space="0" w:color="auto"/>
            <w:right w:val="none" w:sz="0" w:space="0" w:color="auto"/>
          </w:divBdr>
        </w:div>
        <w:div w:id="266012695">
          <w:marLeft w:val="0"/>
          <w:marRight w:val="0"/>
          <w:marTop w:val="0"/>
          <w:marBottom w:val="0"/>
          <w:divBdr>
            <w:top w:val="none" w:sz="0" w:space="0" w:color="auto"/>
            <w:left w:val="none" w:sz="0" w:space="0" w:color="auto"/>
            <w:bottom w:val="none" w:sz="0" w:space="0" w:color="auto"/>
            <w:right w:val="none" w:sz="0" w:space="0" w:color="auto"/>
          </w:divBdr>
        </w:div>
        <w:div w:id="1786775927">
          <w:marLeft w:val="0"/>
          <w:marRight w:val="0"/>
          <w:marTop w:val="0"/>
          <w:marBottom w:val="0"/>
          <w:divBdr>
            <w:top w:val="none" w:sz="0" w:space="0" w:color="auto"/>
            <w:left w:val="none" w:sz="0" w:space="0" w:color="auto"/>
            <w:bottom w:val="none" w:sz="0" w:space="0" w:color="auto"/>
            <w:right w:val="none" w:sz="0" w:space="0" w:color="auto"/>
          </w:divBdr>
        </w:div>
        <w:div w:id="527908737">
          <w:marLeft w:val="0"/>
          <w:marRight w:val="0"/>
          <w:marTop w:val="0"/>
          <w:marBottom w:val="0"/>
          <w:divBdr>
            <w:top w:val="none" w:sz="0" w:space="0" w:color="auto"/>
            <w:left w:val="none" w:sz="0" w:space="0" w:color="auto"/>
            <w:bottom w:val="none" w:sz="0" w:space="0" w:color="auto"/>
            <w:right w:val="none" w:sz="0" w:space="0" w:color="auto"/>
          </w:divBdr>
        </w:div>
        <w:div w:id="1469397669">
          <w:marLeft w:val="0"/>
          <w:marRight w:val="0"/>
          <w:marTop w:val="0"/>
          <w:marBottom w:val="0"/>
          <w:divBdr>
            <w:top w:val="none" w:sz="0" w:space="0" w:color="auto"/>
            <w:left w:val="none" w:sz="0" w:space="0" w:color="auto"/>
            <w:bottom w:val="none" w:sz="0" w:space="0" w:color="auto"/>
            <w:right w:val="none" w:sz="0" w:space="0" w:color="auto"/>
          </w:divBdr>
        </w:div>
        <w:div w:id="1723364239">
          <w:marLeft w:val="0"/>
          <w:marRight w:val="0"/>
          <w:marTop w:val="0"/>
          <w:marBottom w:val="0"/>
          <w:divBdr>
            <w:top w:val="none" w:sz="0" w:space="0" w:color="auto"/>
            <w:left w:val="none" w:sz="0" w:space="0" w:color="auto"/>
            <w:bottom w:val="none" w:sz="0" w:space="0" w:color="auto"/>
            <w:right w:val="none" w:sz="0" w:space="0" w:color="auto"/>
          </w:divBdr>
        </w:div>
        <w:div w:id="1858932309">
          <w:marLeft w:val="0"/>
          <w:marRight w:val="0"/>
          <w:marTop w:val="0"/>
          <w:marBottom w:val="0"/>
          <w:divBdr>
            <w:top w:val="none" w:sz="0" w:space="0" w:color="auto"/>
            <w:left w:val="none" w:sz="0" w:space="0" w:color="auto"/>
            <w:bottom w:val="none" w:sz="0" w:space="0" w:color="auto"/>
            <w:right w:val="none" w:sz="0" w:space="0" w:color="auto"/>
          </w:divBdr>
        </w:div>
        <w:div w:id="1631283726">
          <w:marLeft w:val="0"/>
          <w:marRight w:val="0"/>
          <w:marTop w:val="0"/>
          <w:marBottom w:val="0"/>
          <w:divBdr>
            <w:top w:val="none" w:sz="0" w:space="0" w:color="auto"/>
            <w:left w:val="none" w:sz="0" w:space="0" w:color="auto"/>
            <w:bottom w:val="none" w:sz="0" w:space="0" w:color="auto"/>
            <w:right w:val="none" w:sz="0" w:space="0" w:color="auto"/>
          </w:divBdr>
        </w:div>
        <w:div w:id="1190413847">
          <w:marLeft w:val="0"/>
          <w:marRight w:val="0"/>
          <w:marTop w:val="0"/>
          <w:marBottom w:val="0"/>
          <w:divBdr>
            <w:top w:val="none" w:sz="0" w:space="0" w:color="auto"/>
            <w:left w:val="none" w:sz="0" w:space="0" w:color="auto"/>
            <w:bottom w:val="none" w:sz="0" w:space="0" w:color="auto"/>
            <w:right w:val="none" w:sz="0" w:space="0" w:color="auto"/>
          </w:divBdr>
        </w:div>
        <w:div w:id="55202148">
          <w:marLeft w:val="0"/>
          <w:marRight w:val="0"/>
          <w:marTop w:val="0"/>
          <w:marBottom w:val="0"/>
          <w:divBdr>
            <w:top w:val="none" w:sz="0" w:space="0" w:color="auto"/>
            <w:left w:val="none" w:sz="0" w:space="0" w:color="auto"/>
            <w:bottom w:val="none" w:sz="0" w:space="0" w:color="auto"/>
            <w:right w:val="none" w:sz="0" w:space="0" w:color="auto"/>
          </w:divBdr>
        </w:div>
        <w:div w:id="24448404">
          <w:marLeft w:val="0"/>
          <w:marRight w:val="0"/>
          <w:marTop w:val="0"/>
          <w:marBottom w:val="0"/>
          <w:divBdr>
            <w:top w:val="none" w:sz="0" w:space="0" w:color="auto"/>
            <w:left w:val="none" w:sz="0" w:space="0" w:color="auto"/>
            <w:bottom w:val="none" w:sz="0" w:space="0" w:color="auto"/>
            <w:right w:val="none" w:sz="0" w:space="0" w:color="auto"/>
          </w:divBdr>
        </w:div>
        <w:div w:id="1959948307">
          <w:marLeft w:val="0"/>
          <w:marRight w:val="0"/>
          <w:marTop w:val="0"/>
          <w:marBottom w:val="0"/>
          <w:divBdr>
            <w:top w:val="none" w:sz="0" w:space="0" w:color="auto"/>
            <w:left w:val="none" w:sz="0" w:space="0" w:color="auto"/>
            <w:bottom w:val="none" w:sz="0" w:space="0" w:color="auto"/>
            <w:right w:val="none" w:sz="0" w:space="0" w:color="auto"/>
          </w:divBdr>
        </w:div>
        <w:div w:id="1160921144">
          <w:marLeft w:val="0"/>
          <w:marRight w:val="0"/>
          <w:marTop w:val="0"/>
          <w:marBottom w:val="0"/>
          <w:divBdr>
            <w:top w:val="none" w:sz="0" w:space="0" w:color="auto"/>
            <w:left w:val="none" w:sz="0" w:space="0" w:color="auto"/>
            <w:bottom w:val="none" w:sz="0" w:space="0" w:color="auto"/>
            <w:right w:val="none" w:sz="0" w:space="0" w:color="auto"/>
          </w:divBdr>
        </w:div>
        <w:div w:id="1162043220">
          <w:marLeft w:val="0"/>
          <w:marRight w:val="0"/>
          <w:marTop w:val="0"/>
          <w:marBottom w:val="0"/>
          <w:divBdr>
            <w:top w:val="none" w:sz="0" w:space="0" w:color="auto"/>
            <w:left w:val="none" w:sz="0" w:space="0" w:color="auto"/>
            <w:bottom w:val="none" w:sz="0" w:space="0" w:color="auto"/>
            <w:right w:val="none" w:sz="0" w:space="0" w:color="auto"/>
          </w:divBdr>
        </w:div>
        <w:div w:id="1011296992">
          <w:marLeft w:val="0"/>
          <w:marRight w:val="0"/>
          <w:marTop w:val="0"/>
          <w:marBottom w:val="0"/>
          <w:divBdr>
            <w:top w:val="none" w:sz="0" w:space="0" w:color="auto"/>
            <w:left w:val="none" w:sz="0" w:space="0" w:color="auto"/>
            <w:bottom w:val="none" w:sz="0" w:space="0" w:color="auto"/>
            <w:right w:val="none" w:sz="0" w:space="0" w:color="auto"/>
          </w:divBdr>
        </w:div>
        <w:div w:id="1647903461">
          <w:marLeft w:val="0"/>
          <w:marRight w:val="0"/>
          <w:marTop w:val="0"/>
          <w:marBottom w:val="0"/>
          <w:divBdr>
            <w:top w:val="none" w:sz="0" w:space="0" w:color="auto"/>
            <w:left w:val="none" w:sz="0" w:space="0" w:color="auto"/>
            <w:bottom w:val="none" w:sz="0" w:space="0" w:color="auto"/>
            <w:right w:val="none" w:sz="0" w:space="0" w:color="auto"/>
          </w:divBdr>
        </w:div>
        <w:div w:id="626619513">
          <w:marLeft w:val="0"/>
          <w:marRight w:val="0"/>
          <w:marTop w:val="0"/>
          <w:marBottom w:val="0"/>
          <w:divBdr>
            <w:top w:val="none" w:sz="0" w:space="0" w:color="auto"/>
            <w:left w:val="none" w:sz="0" w:space="0" w:color="auto"/>
            <w:bottom w:val="none" w:sz="0" w:space="0" w:color="auto"/>
            <w:right w:val="none" w:sz="0" w:space="0" w:color="auto"/>
          </w:divBdr>
        </w:div>
        <w:div w:id="1741293415">
          <w:marLeft w:val="0"/>
          <w:marRight w:val="0"/>
          <w:marTop w:val="0"/>
          <w:marBottom w:val="0"/>
          <w:divBdr>
            <w:top w:val="none" w:sz="0" w:space="0" w:color="auto"/>
            <w:left w:val="none" w:sz="0" w:space="0" w:color="auto"/>
            <w:bottom w:val="none" w:sz="0" w:space="0" w:color="auto"/>
            <w:right w:val="none" w:sz="0" w:space="0" w:color="auto"/>
          </w:divBdr>
        </w:div>
        <w:div w:id="1920215222">
          <w:marLeft w:val="0"/>
          <w:marRight w:val="0"/>
          <w:marTop w:val="0"/>
          <w:marBottom w:val="0"/>
          <w:divBdr>
            <w:top w:val="none" w:sz="0" w:space="0" w:color="auto"/>
            <w:left w:val="none" w:sz="0" w:space="0" w:color="auto"/>
            <w:bottom w:val="none" w:sz="0" w:space="0" w:color="auto"/>
            <w:right w:val="none" w:sz="0" w:space="0" w:color="auto"/>
          </w:divBdr>
        </w:div>
        <w:div w:id="1836528019">
          <w:marLeft w:val="0"/>
          <w:marRight w:val="0"/>
          <w:marTop w:val="0"/>
          <w:marBottom w:val="0"/>
          <w:divBdr>
            <w:top w:val="none" w:sz="0" w:space="0" w:color="auto"/>
            <w:left w:val="none" w:sz="0" w:space="0" w:color="auto"/>
            <w:bottom w:val="none" w:sz="0" w:space="0" w:color="auto"/>
            <w:right w:val="none" w:sz="0" w:space="0" w:color="auto"/>
          </w:divBdr>
        </w:div>
        <w:div w:id="1519268557">
          <w:marLeft w:val="0"/>
          <w:marRight w:val="0"/>
          <w:marTop w:val="0"/>
          <w:marBottom w:val="0"/>
          <w:divBdr>
            <w:top w:val="none" w:sz="0" w:space="0" w:color="auto"/>
            <w:left w:val="none" w:sz="0" w:space="0" w:color="auto"/>
            <w:bottom w:val="none" w:sz="0" w:space="0" w:color="auto"/>
            <w:right w:val="none" w:sz="0" w:space="0" w:color="auto"/>
          </w:divBdr>
        </w:div>
        <w:div w:id="171262640">
          <w:marLeft w:val="0"/>
          <w:marRight w:val="0"/>
          <w:marTop w:val="0"/>
          <w:marBottom w:val="0"/>
          <w:divBdr>
            <w:top w:val="none" w:sz="0" w:space="0" w:color="auto"/>
            <w:left w:val="none" w:sz="0" w:space="0" w:color="auto"/>
            <w:bottom w:val="none" w:sz="0" w:space="0" w:color="auto"/>
            <w:right w:val="none" w:sz="0" w:space="0" w:color="auto"/>
          </w:divBdr>
        </w:div>
        <w:div w:id="2052147760">
          <w:marLeft w:val="0"/>
          <w:marRight w:val="0"/>
          <w:marTop w:val="0"/>
          <w:marBottom w:val="0"/>
          <w:divBdr>
            <w:top w:val="none" w:sz="0" w:space="0" w:color="auto"/>
            <w:left w:val="none" w:sz="0" w:space="0" w:color="auto"/>
            <w:bottom w:val="none" w:sz="0" w:space="0" w:color="auto"/>
            <w:right w:val="none" w:sz="0" w:space="0" w:color="auto"/>
          </w:divBdr>
        </w:div>
        <w:div w:id="946431565">
          <w:marLeft w:val="0"/>
          <w:marRight w:val="0"/>
          <w:marTop w:val="0"/>
          <w:marBottom w:val="0"/>
          <w:divBdr>
            <w:top w:val="none" w:sz="0" w:space="0" w:color="auto"/>
            <w:left w:val="none" w:sz="0" w:space="0" w:color="auto"/>
            <w:bottom w:val="none" w:sz="0" w:space="0" w:color="auto"/>
            <w:right w:val="none" w:sz="0" w:space="0" w:color="auto"/>
          </w:divBdr>
        </w:div>
        <w:div w:id="1084766300">
          <w:marLeft w:val="0"/>
          <w:marRight w:val="0"/>
          <w:marTop w:val="0"/>
          <w:marBottom w:val="0"/>
          <w:divBdr>
            <w:top w:val="none" w:sz="0" w:space="0" w:color="auto"/>
            <w:left w:val="none" w:sz="0" w:space="0" w:color="auto"/>
            <w:bottom w:val="none" w:sz="0" w:space="0" w:color="auto"/>
            <w:right w:val="none" w:sz="0" w:space="0" w:color="auto"/>
          </w:divBdr>
        </w:div>
        <w:div w:id="832530412">
          <w:marLeft w:val="0"/>
          <w:marRight w:val="0"/>
          <w:marTop w:val="0"/>
          <w:marBottom w:val="0"/>
          <w:divBdr>
            <w:top w:val="none" w:sz="0" w:space="0" w:color="auto"/>
            <w:left w:val="none" w:sz="0" w:space="0" w:color="auto"/>
            <w:bottom w:val="none" w:sz="0" w:space="0" w:color="auto"/>
            <w:right w:val="none" w:sz="0" w:space="0" w:color="auto"/>
          </w:divBdr>
        </w:div>
        <w:div w:id="1798453763">
          <w:marLeft w:val="0"/>
          <w:marRight w:val="0"/>
          <w:marTop w:val="0"/>
          <w:marBottom w:val="0"/>
          <w:divBdr>
            <w:top w:val="none" w:sz="0" w:space="0" w:color="auto"/>
            <w:left w:val="none" w:sz="0" w:space="0" w:color="auto"/>
            <w:bottom w:val="none" w:sz="0" w:space="0" w:color="auto"/>
            <w:right w:val="none" w:sz="0" w:space="0" w:color="auto"/>
          </w:divBdr>
        </w:div>
        <w:div w:id="500245283">
          <w:marLeft w:val="0"/>
          <w:marRight w:val="0"/>
          <w:marTop w:val="0"/>
          <w:marBottom w:val="0"/>
          <w:divBdr>
            <w:top w:val="none" w:sz="0" w:space="0" w:color="auto"/>
            <w:left w:val="none" w:sz="0" w:space="0" w:color="auto"/>
            <w:bottom w:val="none" w:sz="0" w:space="0" w:color="auto"/>
            <w:right w:val="none" w:sz="0" w:space="0" w:color="auto"/>
          </w:divBdr>
        </w:div>
      </w:divsChild>
    </w:div>
    <w:div w:id="250773329">
      <w:bodyDiv w:val="1"/>
      <w:marLeft w:val="0"/>
      <w:marRight w:val="0"/>
      <w:marTop w:val="0"/>
      <w:marBottom w:val="0"/>
      <w:divBdr>
        <w:top w:val="none" w:sz="0" w:space="0" w:color="auto"/>
        <w:left w:val="none" w:sz="0" w:space="0" w:color="auto"/>
        <w:bottom w:val="none" w:sz="0" w:space="0" w:color="auto"/>
        <w:right w:val="none" w:sz="0" w:space="0" w:color="auto"/>
      </w:divBdr>
      <w:divsChild>
        <w:div w:id="230583468">
          <w:marLeft w:val="0"/>
          <w:marRight w:val="0"/>
          <w:marTop w:val="0"/>
          <w:marBottom w:val="0"/>
          <w:divBdr>
            <w:top w:val="none" w:sz="0" w:space="0" w:color="auto"/>
            <w:left w:val="none" w:sz="0" w:space="0" w:color="auto"/>
            <w:bottom w:val="none" w:sz="0" w:space="0" w:color="auto"/>
            <w:right w:val="none" w:sz="0" w:space="0" w:color="auto"/>
          </w:divBdr>
        </w:div>
        <w:div w:id="720131338">
          <w:marLeft w:val="0"/>
          <w:marRight w:val="0"/>
          <w:marTop w:val="0"/>
          <w:marBottom w:val="0"/>
          <w:divBdr>
            <w:top w:val="none" w:sz="0" w:space="0" w:color="auto"/>
            <w:left w:val="none" w:sz="0" w:space="0" w:color="auto"/>
            <w:bottom w:val="none" w:sz="0" w:space="0" w:color="auto"/>
            <w:right w:val="none" w:sz="0" w:space="0" w:color="auto"/>
          </w:divBdr>
        </w:div>
        <w:div w:id="133956182">
          <w:marLeft w:val="0"/>
          <w:marRight w:val="0"/>
          <w:marTop w:val="0"/>
          <w:marBottom w:val="0"/>
          <w:divBdr>
            <w:top w:val="none" w:sz="0" w:space="0" w:color="auto"/>
            <w:left w:val="none" w:sz="0" w:space="0" w:color="auto"/>
            <w:bottom w:val="none" w:sz="0" w:space="0" w:color="auto"/>
            <w:right w:val="none" w:sz="0" w:space="0" w:color="auto"/>
          </w:divBdr>
        </w:div>
        <w:div w:id="922297376">
          <w:marLeft w:val="0"/>
          <w:marRight w:val="0"/>
          <w:marTop w:val="0"/>
          <w:marBottom w:val="0"/>
          <w:divBdr>
            <w:top w:val="none" w:sz="0" w:space="0" w:color="auto"/>
            <w:left w:val="none" w:sz="0" w:space="0" w:color="auto"/>
            <w:bottom w:val="none" w:sz="0" w:space="0" w:color="auto"/>
            <w:right w:val="none" w:sz="0" w:space="0" w:color="auto"/>
          </w:divBdr>
        </w:div>
        <w:div w:id="24411964">
          <w:marLeft w:val="0"/>
          <w:marRight w:val="0"/>
          <w:marTop w:val="0"/>
          <w:marBottom w:val="0"/>
          <w:divBdr>
            <w:top w:val="none" w:sz="0" w:space="0" w:color="auto"/>
            <w:left w:val="none" w:sz="0" w:space="0" w:color="auto"/>
            <w:bottom w:val="none" w:sz="0" w:space="0" w:color="auto"/>
            <w:right w:val="none" w:sz="0" w:space="0" w:color="auto"/>
          </w:divBdr>
        </w:div>
        <w:div w:id="1064763841">
          <w:marLeft w:val="0"/>
          <w:marRight w:val="0"/>
          <w:marTop w:val="0"/>
          <w:marBottom w:val="0"/>
          <w:divBdr>
            <w:top w:val="none" w:sz="0" w:space="0" w:color="auto"/>
            <w:left w:val="none" w:sz="0" w:space="0" w:color="auto"/>
            <w:bottom w:val="none" w:sz="0" w:space="0" w:color="auto"/>
            <w:right w:val="none" w:sz="0" w:space="0" w:color="auto"/>
          </w:divBdr>
        </w:div>
        <w:div w:id="1548637716">
          <w:marLeft w:val="0"/>
          <w:marRight w:val="0"/>
          <w:marTop w:val="0"/>
          <w:marBottom w:val="0"/>
          <w:divBdr>
            <w:top w:val="none" w:sz="0" w:space="0" w:color="auto"/>
            <w:left w:val="none" w:sz="0" w:space="0" w:color="auto"/>
            <w:bottom w:val="none" w:sz="0" w:space="0" w:color="auto"/>
            <w:right w:val="none" w:sz="0" w:space="0" w:color="auto"/>
          </w:divBdr>
        </w:div>
        <w:div w:id="1841773010">
          <w:marLeft w:val="0"/>
          <w:marRight w:val="0"/>
          <w:marTop w:val="0"/>
          <w:marBottom w:val="0"/>
          <w:divBdr>
            <w:top w:val="none" w:sz="0" w:space="0" w:color="auto"/>
            <w:left w:val="none" w:sz="0" w:space="0" w:color="auto"/>
            <w:bottom w:val="none" w:sz="0" w:space="0" w:color="auto"/>
            <w:right w:val="none" w:sz="0" w:space="0" w:color="auto"/>
          </w:divBdr>
        </w:div>
        <w:div w:id="1006858793">
          <w:marLeft w:val="0"/>
          <w:marRight w:val="0"/>
          <w:marTop w:val="0"/>
          <w:marBottom w:val="0"/>
          <w:divBdr>
            <w:top w:val="none" w:sz="0" w:space="0" w:color="auto"/>
            <w:left w:val="none" w:sz="0" w:space="0" w:color="auto"/>
            <w:bottom w:val="none" w:sz="0" w:space="0" w:color="auto"/>
            <w:right w:val="none" w:sz="0" w:space="0" w:color="auto"/>
          </w:divBdr>
        </w:div>
        <w:div w:id="1040516328">
          <w:marLeft w:val="0"/>
          <w:marRight w:val="0"/>
          <w:marTop w:val="0"/>
          <w:marBottom w:val="0"/>
          <w:divBdr>
            <w:top w:val="none" w:sz="0" w:space="0" w:color="auto"/>
            <w:left w:val="none" w:sz="0" w:space="0" w:color="auto"/>
            <w:bottom w:val="none" w:sz="0" w:space="0" w:color="auto"/>
            <w:right w:val="none" w:sz="0" w:space="0" w:color="auto"/>
          </w:divBdr>
        </w:div>
        <w:div w:id="1141774529">
          <w:marLeft w:val="0"/>
          <w:marRight w:val="0"/>
          <w:marTop w:val="0"/>
          <w:marBottom w:val="0"/>
          <w:divBdr>
            <w:top w:val="none" w:sz="0" w:space="0" w:color="auto"/>
            <w:left w:val="none" w:sz="0" w:space="0" w:color="auto"/>
            <w:bottom w:val="none" w:sz="0" w:space="0" w:color="auto"/>
            <w:right w:val="none" w:sz="0" w:space="0" w:color="auto"/>
          </w:divBdr>
        </w:div>
        <w:div w:id="685326341">
          <w:marLeft w:val="0"/>
          <w:marRight w:val="0"/>
          <w:marTop w:val="0"/>
          <w:marBottom w:val="0"/>
          <w:divBdr>
            <w:top w:val="none" w:sz="0" w:space="0" w:color="auto"/>
            <w:left w:val="none" w:sz="0" w:space="0" w:color="auto"/>
            <w:bottom w:val="none" w:sz="0" w:space="0" w:color="auto"/>
            <w:right w:val="none" w:sz="0" w:space="0" w:color="auto"/>
          </w:divBdr>
        </w:div>
        <w:div w:id="137429577">
          <w:marLeft w:val="0"/>
          <w:marRight w:val="0"/>
          <w:marTop w:val="0"/>
          <w:marBottom w:val="0"/>
          <w:divBdr>
            <w:top w:val="none" w:sz="0" w:space="0" w:color="auto"/>
            <w:left w:val="none" w:sz="0" w:space="0" w:color="auto"/>
            <w:bottom w:val="none" w:sz="0" w:space="0" w:color="auto"/>
            <w:right w:val="none" w:sz="0" w:space="0" w:color="auto"/>
          </w:divBdr>
        </w:div>
        <w:div w:id="1133253751">
          <w:marLeft w:val="0"/>
          <w:marRight w:val="0"/>
          <w:marTop w:val="0"/>
          <w:marBottom w:val="0"/>
          <w:divBdr>
            <w:top w:val="none" w:sz="0" w:space="0" w:color="auto"/>
            <w:left w:val="none" w:sz="0" w:space="0" w:color="auto"/>
            <w:bottom w:val="none" w:sz="0" w:space="0" w:color="auto"/>
            <w:right w:val="none" w:sz="0" w:space="0" w:color="auto"/>
          </w:divBdr>
        </w:div>
        <w:div w:id="731581914">
          <w:marLeft w:val="0"/>
          <w:marRight w:val="0"/>
          <w:marTop w:val="0"/>
          <w:marBottom w:val="0"/>
          <w:divBdr>
            <w:top w:val="none" w:sz="0" w:space="0" w:color="auto"/>
            <w:left w:val="none" w:sz="0" w:space="0" w:color="auto"/>
            <w:bottom w:val="none" w:sz="0" w:space="0" w:color="auto"/>
            <w:right w:val="none" w:sz="0" w:space="0" w:color="auto"/>
          </w:divBdr>
        </w:div>
        <w:div w:id="1588805256">
          <w:marLeft w:val="0"/>
          <w:marRight w:val="0"/>
          <w:marTop w:val="0"/>
          <w:marBottom w:val="0"/>
          <w:divBdr>
            <w:top w:val="none" w:sz="0" w:space="0" w:color="auto"/>
            <w:left w:val="none" w:sz="0" w:space="0" w:color="auto"/>
            <w:bottom w:val="none" w:sz="0" w:space="0" w:color="auto"/>
            <w:right w:val="none" w:sz="0" w:space="0" w:color="auto"/>
          </w:divBdr>
        </w:div>
        <w:div w:id="1992906548">
          <w:marLeft w:val="0"/>
          <w:marRight w:val="0"/>
          <w:marTop w:val="0"/>
          <w:marBottom w:val="0"/>
          <w:divBdr>
            <w:top w:val="none" w:sz="0" w:space="0" w:color="auto"/>
            <w:left w:val="none" w:sz="0" w:space="0" w:color="auto"/>
            <w:bottom w:val="none" w:sz="0" w:space="0" w:color="auto"/>
            <w:right w:val="none" w:sz="0" w:space="0" w:color="auto"/>
          </w:divBdr>
        </w:div>
        <w:div w:id="2032224051">
          <w:marLeft w:val="0"/>
          <w:marRight w:val="0"/>
          <w:marTop w:val="0"/>
          <w:marBottom w:val="0"/>
          <w:divBdr>
            <w:top w:val="none" w:sz="0" w:space="0" w:color="auto"/>
            <w:left w:val="none" w:sz="0" w:space="0" w:color="auto"/>
            <w:bottom w:val="none" w:sz="0" w:space="0" w:color="auto"/>
            <w:right w:val="none" w:sz="0" w:space="0" w:color="auto"/>
          </w:divBdr>
        </w:div>
        <w:div w:id="172233805">
          <w:marLeft w:val="0"/>
          <w:marRight w:val="0"/>
          <w:marTop w:val="0"/>
          <w:marBottom w:val="0"/>
          <w:divBdr>
            <w:top w:val="none" w:sz="0" w:space="0" w:color="auto"/>
            <w:left w:val="none" w:sz="0" w:space="0" w:color="auto"/>
            <w:bottom w:val="none" w:sz="0" w:space="0" w:color="auto"/>
            <w:right w:val="none" w:sz="0" w:space="0" w:color="auto"/>
          </w:divBdr>
        </w:div>
        <w:div w:id="1252466641">
          <w:marLeft w:val="0"/>
          <w:marRight w:val="0"/>
          <w:marTop w:val="0"/>
          <w:marBottom w:val="0"/>
          <w:divBdr>
            <w:top w:val="none" w:sz="0" w:space="0" w:color="auto"/>
            <w:left w:val="none" w:sz="0" w:space="0" w:color="auto"/>
            <w:bottom w:val="none" w:sz="0" w:space="0" w:color="auto"/>
            <w:right w:val="none" w:sz="0" w:space="0" w:color="auto"/>
          </w:divBdr>
        </w:div>
        <w:div w:id="780614360">
          <w:marLeft w:val="0"/>
          <w:marRight w:val="0"/>
          <w:marTop w:val="0"/>
          <w:marBottom w:val="0"/>
          <w:divBdr>
            <w:top w:val="none" w:sz="0" w:space="0" w:color="auto"/>
            <w:left w:val="none" w:sz="0" w:space="0" w:color="auto"/>
            <w:bottom w:val="none" w:sz="0" w:space="0" w:color="auto"/>
            <w:right w:val="none" w:sz="0" w:space="0" w:color="auto"/>
          </w:divBdr>
        </w:div>
        <w:div w:id="2085688744">
          <w:marLeft w:val="0"/>
          <w:marRight w:val="0"/>
          <w:marTop w:val="0"/>
          <w:marBottom w:val="0"/>
          <w:divBdr>
            <w:top w:val="none" w:sz="0" w:space="0" w:color="auto"/>
            <w:left w:val="none" w:sz="0" w:space="0" w:color="auto"/>
            <w:bottom w:val="none" w:sz="0" w:space="0" w:color="auto"/>
            <w:right w:val="none" w:sz="0" w:space="0" w:color="auto"/>
          </w:divBdr>
        </w:div>
        <w:div w:id="1315185751">
          <w:marLeft w:val="0"/>
          <w:marRight w:val="0"/>
          <w:marTop w:val="0"/>
          <w:marBottom w:val="0"/>
          <w:divBdr>
            <w:top w:val="none" w:sz="0" w:space="0" w:color="auto"/>
            <w:left w:val="none" w:sz="0" w:space="0" w:color="auto"/>
            <w:bottom w:val="none" w:sz="0" w:space="0" w:color="auto"/>
            <w:right w:val="none" w:sz="0" w:space="0" w:color="auto"/>
          </w:divBdr>
        </w:div>
        <w:div w:id="1025247919">
          <w:marLeft w:val="0"/>
          <w:marRight w:val="0"/>
          <w:marTop w:val="0"/>
          <w:marBottom w:val="0"/>
          <w:divBdr>
            <w:top w:val="none" w:sz="0" w:space="0" w:color="auto"/>
            <w:left w:val="none" w:sz="0" w:space="0" w:color="auto"/>
            <w:bottom w:val="none" w:sz="0" w:space="0" w:color="auto"/>
            <w:right w:val="none" w:sz="0" w:space="0" w:color="auto"/>
          </w:divBdr>
        </w:div>
        <w:div w:id="2027246381">
          <w:marLeft w:val="0"/>
          <w:marRight w:val="0"/>
          <w:marTop w:val="0"/>
          <w:marBottom w:val="0"/>
          <w:divBdr>
            <w:top w:val="none" w:sz="0" w:space="0" w:color="auto"/>
            <w:left w:val="none" w:sz="0" w:space="0" w:color="auto"/>
            <w:bottom w:val="none" w:sz="0" w:space="0" w:color="auto"/>
            <w:right w:val="none" w:sz="0" w:space="0" w:color="auto"/>
          </w:divBdr>
        </w:div>
        <w:div w:id="2026976141">
          <w:marLeft w:val="0"/>
          <w:marRight w:val="0"/>
          <w:marTop w:val="0"/>
          <w:marBottom w:val="0"/>
          <w:divBdr>
            <w:top w:val="none" w:sz="0" w:space="0" w:color="auto"/>
            <w:left w:val="none" w:sz="0" w:space="0" w:color="auto"/>
            <w:bottom w:val="none" w:sz="0" w:space="0" w:color="auto"/>
            <w:right w:val="none" w:sz="0" w:space="0" w:color="auto"/>
          </w:divBdr>
        </w:div>
        <w:div w:id="1240796305">
          <w:marLeft w:val="0"/>
          <w:marRight w:val="0"/>
          <w:marTop w:val="0"/>
          <w:marBottom w:val="0"/>
          <w:divBdr>
            <w:top w:val="none" w:sz="0" w:space="0" w:color="auto"/>
            <w:left w:val="none" w:sz="0" w:space="0" w:color="auto"/>
            <w:bottom w:val="none" w:sz="0" w:space="0" w:color="auto"/>
            <w:right w:val="none" w:sz="0" w:space="0" w:color="auto"/>
          </w:divBdr>
        </w:div>
        <w:div w:id="369259071">
          <w:marLeft w:val="0"/>
          <w:marRight w:val="0"/>
          <w:marTop w:val="0"/>
          <w:marBottom w:val="0"/>
          <w:divBdr>
            <w:top w:val="none" w:sz="0" w:space="0" w:color="auto"/>
            <w:left w:val="none" w:sz="0" w:space="0" w:color="auto"/>
            <w:bottom w:val="none" w:sz="0" w:space="0" w:color="auto"/>
            <w:right w:val="none" w:sz="0" w:space="0" w:color="auto"/>
          </w:divBdr>
        </w:div>
        <w:div w:id="291059317">
          <w:marLeft w:val="0"/>
          <w:marRight w:val="0"/>
          <w:marTop w:val="0"/>
          <w:marBottom w:val="0"/>
          <w:divBdr>
            <w:top w:val="none" w:sz="0" w:space="0" w:color="auto"/>
            <w:left w:val="none" w:sz="0" w:space="0" w:color="auto"/>
            <w:bottom w:val="none" w:sz="0" w:space="0" w:color="auto"/>
            <w:right w:val="none" w:sz="0" w:space="0" w:color="auto"/>
          </w:divBdr>
        </w:div>
        <w:div w:id="1081096936">
          <w:marLeft w:val="0"/>
          <w:marRight w:val="0"/>
          <w:marTop w:val="0"/>
          <w:marBottom w:val="0"/>
          <w:divBdr>
            <w:top w:val="none" w:sz="0" w:space="0" w:color="auto"/>
            <w:left w:val="none" w:sz="0" w:space="0" w:color="auto"/>
            <w:bottom w:val="none" w:sz="0" w:space="0" w:color="auto"/>
            <w:right w:val="none" w:sz="0" w:space="0" w:color="auto"/>
          </w:divBdr>
        </w:div>
        <w:div w:id="1952934837">
          <w:marLeft w:val="0"/>
          <w:marRight w:val="0"/>
          <w:marTop w:val="0"/>
          <w:marBottom w:val="0"/>
          <w:divBdr>
            <w:top w:val="none" w:sz="0" w:space="0" w:color="auto"/>
            <w:left w:val="none" w:sz="0" w:space="0" w:color="auto"/>
            <w:bottom w:val="none" w:sz="0" w:space="0" w:color="auto"/>
            <w:right w:val="none" w:sz="0" w:space="0" w:color="auto"/>
          </w:divBdr>
        </w:div>
        <w:div w:id="336687775">
          <w:marLeft w:val="0"/>
          <w:marRight w:val="0"/>
          <w:marTop w:val="0"/>
          <w:marBottom w:val="0"/>
          <w:divBdr>
            <w:top w:val="none" w:sz="0" w:space="0" w:color="auto"/>
            <w:left w:val="none" w:sz="0" w:space="0" w:color="auto"/>
            <w:bottom w:val="none" w:sz="0" w:space="0" w:color="auto"/>
            <w:right w:val="none" w:sz="0" w:space="0" w:color="auto"/>
          </w:divBdr>
        </w:div>
        <w:div w:id="1501310044">
          <w:marLeft w:val="0"/>
          <w:marRight w:val="0"/>
          <w:marTop w:val="0"/>
          <w:marBottom w:val="0"/>
          <w:divBdr>
            <w:top w:val="none" w:sz="0" w:space="0" w:color="auto"/>
            <w:left w:val="none" w:sz="0" w:space="0" w:color="auto"/>
            <w:bottom w:val="none" w:sz="0" w:space="0" w:color="auto"/>
            <w:right w:val="none" w:sz="0" w:space="0" w:color="auto"/>
          </w:divBdr>
        </w:div>
        <w:div w:id="1200361745">
          <w:marLeft w:val="0"/>
          <w:marRight w:val="0"/>
          <w:marTop w:val="0"/>
          <w:marBottom w:val="0"/>
          <w:divBdr>
            <w:top w:val="none" w:sz="0" w:space="0" w:color="auto"/>
            <w:left w:val="none" w:sz="0" w:space="0" w:color="auto"/>
            <w:bottom w:val="none" w:sz="0" w:space="0" w:color="auto"/>
            <w:right w:val="none" w:sz="0" w:space="0" w:color="auto"/>
          </w:divBdr>
        </w:div>
        <w:div w:id="864370907">
          <w:marLeft w:val="0"/>
          <w:marRight w:val="0"/>
          <w:marTop w:val="0"/>
          <w:marBottom w:val="0"/>
          <w:divBdr>
            <w:top w:val="none" w:sz="0" w:space="0" w:color="auto"/>
            <w:left w:val="none" w:sz="0" w:space="0" w:color="auto"/>
            <w:bottom w:val="none" w:sz="0" w:space="0" w:color="auto"/>
            <w:right w:val="none" w:sz="0" w:space="0" w:color="auto"/>
          </w:divBdr>
        </w:div>
        <w:div w:id="790320513">
          <w:marLeft w:val="0"/>
          <w:marRight w:val="0"/>
          <w:marTop w:val="0"/>
          <w:marBottom w:val="0"/>
          <w:divBdr>
            <w:top w:val="none" w:sz="0" w:space="0" w:color="auto"/>
            <w:left w:val="none" w:sz="0" w:space="0" w:color="auto"/>
            <w:bottom w:val="none" w:sz="0" w:space="0" w:color="auto"/>
            <w:right w:val="none" w:sz="0" w:space="0" w:color="auto"/>
          </w:divBdr>
        </w:div>
        <w:div w:id="1410929138">
          <w:marLeft w:val="0"/>
          <w:marRight w:val="0"/>
          <w:marTop w:val="0"/>
          <w:marBottom w:val="0"/>
          <w:divBdr>
            <w:top w:val="none" w:sz="0" w:space="0" w:color="auto"/>
            <w:left w:val="none" w:sz="0" w:space="0" w:color="auto"/>
            <w:bottom w:val="none" w:sz="0" w:space="0" w:color="auto"/>
            <w:right w:val="none" w:sz="0" w:space="0" w:color="auto"/>
          </w:divBdr>
        </w:div>
        <w:div w:id="181822551">
          <w:marLeft w:val="0"/>
          <w:marRight w:val="0"/>
          <w:marTop w:val="0"/>
          <w:marBottom w:val="0"/>
          <w:divBdr>
            <w:top w:val="none" w:sz="0" w:space="0" w:color="auto"/>
            <w:left w:val="none" w:sz="0" w:space="0" w:color="auto"/>
            <w:bottom w:val="none" w:sz="0" w:space="0" w:color="auto"/>
            <w:right w:val="none" w:sz="0" w:space="0" w:color="auto"/>
          </w:divBdr>
        </w:div>
      </w:divsChild>
    </w:div>
    <w:div w:id="1205212658">
      <w:bodyDiv w:val="1"/>
      <w:marLeft w:val="0"/>
      <w:marRight w:val="0"/>
      <w:marTop w:val="0"/>
      <w:marBottom w:val="0"/>
      <w:divBdr>
        <w:top w:val="none" w:sz="0" w:space="0" w:color="auto"/>
        <w:left w:val="none" w:sz="0" w:space="0" w:color="auto"/>
        <w:bottom w:val="none" w:sz="0" w:space="0" w:color="auto"/>
        <w:right w:val="none" w:sz="0" w:space="0" w:color="auto"/>
      </w:divBdr>
      <w:divsChild>
        <w:div w:id="719524638">
          <w:marLeft w:val="0"/>
          <w:marRight w:val="0"/>
          <w:marTop w:val="0"/>
          <w:marBottom w:val="0"/>
          <w:divBdr>
            <w:top w:val="none" w:sz="0" w:space="0" w:color="auto"/>
            <w:left w:val="none" w:sz="0" w:space="0" w:color="auto"/>
            <w:bottom w:val="none" w:sz="0" w:space="0" w:color="auto"/>
            <w:right w:val="none" w:sz="0" w:space="0" w:color="auto"/>
          </w:divBdr>
        </w:div>
        <w:div w:id="53890164">
          <w:marLeft w:val="0"/>
          <w:marRight w:val="0"/>
          <w:marTop w:val="0"/>
          <w:marBottom w:val="0"/>
          <w:divBdr>
            <w:top w:val="none" w:sz="0" w:space="0" w:color="auto"/>
            <w:left w:val="none" w:sz="0" w:space="0" w:color="auto"/>
            <w:bottom w:val="none" w:sz="0" w:space="0" w:color="auto"/>
            <w:right w:val="none" w:sz="0" w:space="0" w:color="auto"/>
          </w:divBdr>
        </w:div>
        <w:div w:id="429861016">
          <w:marLeft w:val="0"/>
          <w:marRight w:val="0"/>
          <w:marTop w:val="0"/>
          <w:marBottom w:val="0"/>
          <w:divBdr>
            <w:top w:val="none" w:sz="0" w:space="0" w:color="auto"/>
            <w:left w:val="none" w:sz="0" w:space="0" w:color="auto"/>
            <w:bottom w:val="none" w:sz="0" w:space="0" w:color="auto"/>
            <w:right w:val="none" w:sz="0" w:space="0" w:color="auto"/>
          </w:divBdr>
        </w:div>
        <w:div w:id="1662809996">
          <w:marLeft w:val="0"/>
          <w:marRight w:val="0"/>
          <w:marTop w:val="0"/>
          <w:marBottom w:val="0"/>
          <w:divBdr>
            <w:top w:val="none" w:sz="0" w:space="0" w:color="auto"/>
            <w:left w:val="none" w:sz="0" w:space="0" w:color="auto"/>
            <w:bottom w:val="none" w:sz="0" w:space="0" w:color="auto"/>
            <w:right w:val="none" w:sz="0" w:space="0" w:color="auto"/>
          </w:divBdr>
        </w:div>
        <w:div w:id="1713379427">
          <w:marLeft w:val="0"/>
          <w:marRight w:val="0"/>
          <w:marTop w:val="0"/>
          <w:marBottom w:val="0"/>
          <w:divBdr>
            <w:top w:val="none" w:sz="0" w:space="0" w:color="auto"/>
            <w:left w:val="none" w:sz="0" w:space="0" w:color="auto"/>
            <w:bottom w:val="none" w:sz="0" w:space="0" w:color="auto"/>
            <w:right w:val="none" w:sz="0" w:space="0" w:color="auto"/>
          </w:divBdr>
        </w:div>
        <w:div w:id="286545485">
          <w:marLeft w:val="0"/>
          <w:marRight w:val="0"/>
          <w:marTop w:val="0"/>
          <w:marBottom w:val="0"/>
          <w:divBdr>
            <w:top w:val="none" w:sz="0" w:space="0" w:color="auto"/>
            <w:left w:val="none" w:sz="0" w:space="0" w:color="auto"/>
            <w:bottom w:val="none" w:sz="0" w:space="0" w:color="auto"/>
            <w:right w:val="none" w:sz="0" w:space="0" w:color="auto"/>
          </w:divBdr>
        </w:div>
        <w:div w:id="1798336918">
          <w:marLeft w:val="0"/>
          <w:marRight w:val="0"/>
          <w:marTop w:val="0"/>
          <w:marBottom w:val="0"/>
          <w:divBdr>
            <w:top w:val="none" w:sz="0" w:space="0" w:color="auto"/>
            <w:left w:val="none" w:sz="0" w:space="0" w:color="auto"/>
            <w:bottom w:val="none" w:sz="0" w:space="0" w:color="auto"/>
            <w:right w:val="none" w:sz="0" w:space="0" w:color="auto"/>
          </w:divBdr>
        </w:div>
        <w:div w:id="742945292">
          <w:marLeft w:val="0"/>
          <w:marRight w:val="0"/>
          <w:marTop w:val="0"/>
          <w:marBottom w:val="0"/>
          <w:divBdr>
            <w:top w:val="none" w:sz="0" w:space="0" w:color="auto"/>
            <w:left w:val="none" w:sz="0" w:space="0" w:color="auto"/>
            <w:bottom w:val="none" w:sz="0" w:space="0" w:color="auto"/>
            <w:right w:val="none" w:sz="0" w:space="0" w:color="auto"/>
          </w:divBdr>
        </w:div>
        <w:div w:id="1815751240">
          <w:marLeft w:val="0"/>
          <w:marRight w:val="0"/>
          <w:marTop w:val="0"/>
          <w:marBottom w:val="0"/>
          <w:divBdr>
            <w:top w:val="none" w:sz="0" w:space="0" w:color="auto"/>
            <w:left w:val="none" w:sz="0" w:space="0" w:color="auto"/>
            <w:bottom w:val="none" w:sz="0" w:space="0" w:color="auto"/>
            <w:right w:val="none" w:sz="0" w:space="0" w:color="auto"/>
          </w:divBdr>
        </w:div>
        <w:div w:id="653337891">
          <w:marLeft w:val="0"/>
          <w:marRight w:val="0"/>
          <w:marTop w:val="0"/>
          <w:marBottom w:val="0"/>
          <w:divBdr>
            <w:top w:val="none" w:sz="0" w:space="0" w:color="auto"/>
            <w:left w:val="none" w:sz="0" w:space="0" w:color="auto"/>
            <w:bottom w:val="none" w:sz="0" w:space="0" w:color="auto"/>
            <w:right w:val="none" w:sz="0" w:space="0" w:color="auto"/>
          </w:divBdr>
        </w:div>
        <w:div w:id="1323006507">
          <w:marLeft w:val="0"/>
          <w:marRight w:val="0"/>
          <w:marTop w:val="0"/>
          <w:marBottom w:val="0"/>
          <w:divBdr>
            <w:top w:val="none" w:sz="0" w:space="0" w:color="auto"/>
            <w:left w:val="none" w:sz="0" w:space="0" w:color="auto"/>
            <w:bottom w:val="none" w:sz="0" w:space="0" w:color="auto"/>
            <w:right w:val="none" w:sz="0" w:space="0" w:color="auto"/>
          </w:divBdr>
        </w:div>
        <w:div w:id="1746683001">
          <w:marLeft w:val="0"/>
          <w:marRight w:val="0"/>
          <w:marTop w:val="0"/>
          <w:marBottom w:val="0"/>
          <w:divBdr>
            <w:top w:val="none" w:sz="0" w:space="0" w:color="auto"/>
            <w:left w:val="none" w:sz="0" w:space="0" w:color="auto"/>
            <w:bottom w:val="none" w:sz="0" w:space="0" w:color="auto"/>
            <w:right w:val="none" w:sz="0" w:space="0" w:color="auto"/>
          </w:divBdr>
        </w:div>
        <w:div w:id="59062513">
          <w:marLeft w:val="0"/>
          <w:marRight w:val="0"/>
          <w:marTop w:val="0"/>
          <w:marBottom w:val="0"/>
          <w:divBdr>
            <w:top w:val="none" w:sz="0" w:space="0" w:color="auto"/>
            <w:left w:val="none" w:sz="0" w:space="0" w:color="auto"/>
            <w:bottom w:val="none" w:sz="0" w:space="0" w:color="auto"/>
            <w:right w:val="none" w:sz="0" w:space="0" w:color="auto"/>
          </w:divBdr>
        </w:div>
        <w:div w:id="368915633">
          <w:marLeft w:val="0"/>
          <w:marRight w:val="0"/>
          <w:marTop w:val="0"/>
          <w:marBottom w:val="0"/>
          <w:divBdr>
            <w:top w:val="none" w:sz="0" w:space="0" w:color="auto"/>
            <w:left w:val="none" w:sz="0" w:space="0" w:color="auto"/>
            <w:bottom w:val="none" w:sz="0" w:space="0" w:color="auto"/>
            <w:right w:val="none" w:sz="0" w:space="0" w:color="auto"/>
          </w:divBdr>
        </w:div>
        <w:div w:id="2029717379">
          <w:marLeft w:val="0"/>
          <w:marRight w:val="0"/>
          <w:marTop w:val="0"/>
          <w:marBottom w:val="0"/>
          <w:divBdr>
            <w:top w:val="none" w:sz="0" w:space="0" w:color="auto"/>
            <w:left w:val="none" w:sz="0" w:space="0" w:color="auto"/>
            <w:bottom w:val="none" w:sz="0" w:space="0" w:color="auto"/>
            <w:right w:val="none" w:sz="0" w:space="0" w:color="auto"/>
          </w:divBdr>
        </w:div>
        <w:div w:id="1187789679">
          <w:marLeft w:val="0"/>
          <w:marRight w:val="0"/>
          <w:marTop w:val="0"/>
          <w:marBottom w:val="0"/>
          <w:divBdr>
            <w:top w:val="none" w:sz="0" w:space="0" w:color="auto"/>
            <w:left w:val="none" w:sz="0" w:space="0" w:color="auto"/>
            <w:bottom w:val="none" w:sz="0" w:space="0" w:color="auto"/>
            <w:right w:val="none" w:sz="0" w:space="0" w:color="auto"/>
          </w:divBdr>
        </w:div>
        <w:div w:id="889805004">
          <w:marLeft w:val="0"/>
          <w:marRight w:val="0"/>
          <w:marTop w:val="0"/>
          <w:marBottom w:val="0"/>
          <w:divBdr>
            <w:top w:val="none" w:sz="0" w:space="0" w:color="auto"/>
            <w:left w:val="none" w:sz="0" w:space="0" w:color="auto"/>
            <w:bottom w:val="none" w:sz="0" w:space="0" w:color="auto"/>
            <w:right w:val="none" w:sz="0" w:space="0" w:color="auto"/>
          </w:divBdr>
        </w:div>
        <w:div w:id="935598134">
          <w:marLeft w:val="0"/>
          <w:marRight w:val="0"/>
          <w:marTop w:val="0"/>
          <w:marBottom w:val="0"/>
          <w:divBdr>
            <w:top w:val="none" w:sz="0" w:space="0" w:color="auto"/>
            <w:left w:val="none" w:sz="0" w:space="0" w:color="auto"/>
            <w:bottom w:val="none" w:sz="0" w:space="0" w:color="auto"/>
            <w:right w:val="none" w:sz="0" w:space="0" w:color="auto"/>
          </w:divBdr>
        </w:div>
        <w:div w:id="1708720563">
          <w:marLeft w:val="0"/>
          <w:marRight w:val="0"/>
          <w:marTop w:val="0"/>
          <w:marBottom w:val="0"/>
          <w:divBdr>
            <w:top w:val="none" w:sz="0" w:space="0" w:color="auto"/>
            <w:left w:val="none" w:sz="0" w:space="0" w:color="auto"/>
            <w:bottom w:val="none" w:sz="0" w:space="0" w:color="auto"/>
            <w:right w:val="none" w:sz="0" w:space="0" w:color="auto"/>
          </w:divBdr>
        </w:div>
        <w:div w:id="1127509992">
          <w:marLeft w:val="0"/>
          <w:marRight w:val="0"/>
          <w:marTop w:val="0"/>
          <w:marBottom w:val="0"/>
          <w:divBdr>
            <w:top w:val="none" w:sz="0" w:space="0" w:color="auto"/>
            <w:left w:val="none" w:sz="0" w:space="0" w:color="auto"/>
            <w:bottom w:val="none" w:sz="0" w:space="0" w:color="auto"/>
            <w:right w:val="none" w:sz="0" w:space="0" w:color="auto"/>
          </w:divBdr>
        </w:div>
        <w:div w:id="957955492">
          <w:marLeft w:val="0"/>
          <w:marRight w:val="0"/>
          <w:marTop w:val="0"/>
          <w:marBottom w:val="0"/>
          <w:divBdr>
            <w:top w:val="none" w:sz="0" w:space="0" w:color="auto"/>
            <w:left w:val="none" w:sz="0" w:space="0" w:color="auto"/>
            <w:bottom w:val="none" w:sz="0" w:space="0" w:color="auto"/>
            <w:right w:val="none" w:sz="0" w:space="0" w:color="auto"/>
          </w:divBdr>
        </w:div>
        <w:div w:id="1290938066">
          <w:marLeft w:val="0"/>
          <w:marRight w:val="0"/>
          <w:marTop w:val="0"/>
          <w:marBottom w:val="0"/>
          <w:divBdr>
            <w:top w:val="none" w:sz="0" w:space="0" w:color="auto"/>
            <w:left w:val="none" w:sz="0" w:space="0" w:color="auto"/>
            <w:bottom w:val="none" w:sz="0" w:space="0" w:color="auto"/>
            <w:right w:val="none" w:sz="0" w:space="0" w:color="auto"/>
          </w:divBdr>
        </w:div>
        <w:div w:id="1383362258">
          <w:marLeft w:val="0"/>
          <w:marRight w:val="0"/>
          <w:marTop w:val="0"/>
          <w:marBottom w:val="0"/>
          <w:divBdr>
            <w:top w:val="none" w:sz="0" w:space="0" w:color="auto"/>
            <w:left w:val="none" w:sz="0" w:space="0" w:color="auto"/>
            <w:bottom w:val="none" w:sz="0" w:space="0" w:color="auto"/>
            <w:right w:val="none" w:sz="0" w:space="0" w:color="auto"/>
          </w:divBdr>
        </w:div>
        <w:div w:id="622031875">
          <w:marLeft w:val="0"/>
          <w:marRight w:val="0"/>
          <w:marTop w:val="0"/>
          <w:marBottom w:val="0"/>
          <w:divBdr>
            <w:top w:val="none" w:sz="0" w:space="0" w:color="auto"/>
            <w:left w:val="none" w:sz="0" w:space="0" w:color="auto"/>
            <w:bottom w:val="none" w:sz="0" w:space="0" w:color="auto"/>
            <w:right w:val="none" w:sz="0" w:space="0" w:color="auto"/>
          </w:divBdr>
        </w:div>
        <w:div w:id="997994888">
          <w:marLeft w:val="0"/>
          <w:marRight w:val="0"/>
          <w:marTop w:val="0"/>
          <w:marBottom w:val="0"/>
          <w:divBdr>
            <w:top w:val="none" w:sz="0" w:space="0" w:color="auto"/>
            <w:left w:val="none" w:sz="0" w:space="0" w:color="auto"/>
            <w:bottom w:val="none" w:sz="0" w:space="0" w:color="auto"/>
            <w:right w:val="none" w:sz="0" w:space="0" w:color="auto"/>
          </w:divBdr>
        </w:div>
        <w:div w:id="1121530953">
          <w:marLeft w:val="0"/>
          <w:marRight w:val="0"/>
          <w:marTop w:val="0"/>
          <w:marBottom w:val="0"/>
          <w:divBdr>
            <w:top w:val="none" w:sz="0" w:space="0" w:color="auto"/>
            <w:left w:val="none" w:sz="0" w:space="0" w:color="auto"/>
            <w:bottom w:val="none" w:sz="0" w:space="0" w:color="auto"/>
            <w:right w:val="none" w:sz="0" w:space="0" w:color="auto"/>
          </w:divBdr>
        </w:div>
        <w:div w:id="1990211573">
          <w:marLeft w:val="0"/>
          <w:marRight w:val="0"/>
          <w:marTop w:val="0"/>
          <w:marBottom w:val="0"/>
          <w:divBdr>
            <w:top w:val="none" w:sz="0" w:space="0" w:color="auto"/>
            <w:left w:val="none" w:sz="0" w:space="0" w:color="auto"/>
            <w:bottom w:val="none" w:sz="0" w:space="0" w:color="auto"/>
            <w:right w:val="none" w:sz="0" w:space="0" w:color="auto"/>
          </w:divBdr>
        </w:div>
        <w:div w:id="968248364">
          <w:marLeft w:val="0"/>
          <w:marRight w:val="0"/>
          <w:marTop w:val="0"/>
          <w:marBottom w:val="0"/>
          <w:divBdr>
            <w:top w:val="none" w:sz="0" w:space="0" w:color="auto"/>
            <w:left w:val="none" w:sz="0" w:space="0" w:color="auto"/>
            <w:bottom w:val="none" w:sz="0" w:space="0" w:color="auto"/>
            <w:right w:val="none" w:sz="0" w:space="0" w:color="auto"/>
          </w:divBdr>
        </w:div>
        <w:div w:id="1365863012">
          <w:marLeft w:val="0"/>
          <w:marRight w:val="0"/>
          <w:marTop w:val="0"/>
          <w:marBottom w:val="0"/>
          <w:divBdr>
            <w:top w:val="none" w:sz="0" w:space="0" w:color="auto"/>
            <w:left w:val="none" w:sz="0" w:space="0" w:color="auto"/>
            <w:bottom w:val="none" w:sz="0" w:space="0" w:color="auto"/>
            <w:right w:val="none" w:sz="0" w:space="0" w:color="auto"/>
          </w:divBdr>
        </w:div>
        <w:div w:id="418872359">
          <w:marLeft w:val="0"/>
          <w:marRight w:val="0"/>
          <w:marTop w:val="0"/>
          <w:marBottom w:val="0"/>
          <w:divBdr>
            <w:top w:val="none" w:sz="0" w:space="0" w:color="auto"/>
            <w:left w:val="none" w:sz="0" w:space="0" w:color="auto"/>
            <w:bottom w:val="none" w:sz="0" w:space="0" w:color="auto"/>
            <w:right w:val="none" w:sz="0" w:space="0" w:color="auto"/>
          </w:divBdr>
        </w:div>
        <w:div w:id="75057691">
          <w:marLeft w:val="0"/>
          <w:marRight w:val="0"/>
          <w:marTop w:val="0"/>
          <w:marBottom w:val="0"/>
          <w:divBdr>
            <w:top w:val="none" w:sz="0" w:space="0" w:color="auto"/>
            <w:left w:val="none" w:sz="0" w:space="0" w:color="auto"/>
            <w:bottom w:val="none" w:sz="0" w:space="0" w:color="auto"/>
            <w:right w:val="none" w:sz="0" w:space="0" w:color="auto"/>
          </w:divBdr>
        </w:div>
        <w:div w:id="161702571">
          <w:marLeft w:val="0"/>
          <w:marRight w:val="0"/>
          <w:marTop w:val="0"/>
          <w:marBottom w:val="0"/>
          <w:divBdr>
            <w:top w:val="none" w:sz="0" w:space="0" w:color="auto"/>
            <w:left w:val="none" w:sz="0" w:space="0" w:color="auto"/>
            <w:bottom w:val="none" w:sz="0" w:space="0" w:color="auto"/>
            <w:right w:val="none" w:sz="0" w:space="0" w:color="auto"/>
          </w:divBdr>
        </w:div>
        <w:div w:id="1623152726">
          <w:marLeft w:val="0"/>
          <w:marRight w:val="0"/>
          <w:marTop w:val="0"/>
          <w:marBottom w:val="0"/>
          <w:divBdr>
            <w:top w:val="none" w:sz="0" w:space="0" w:color="auto"/>
            <w:left w:val="none" w:sz="0" w:space="0" w:color="auto"/>
            <w:bottom w:val="none" w:sz="0" w:space="0" w:color="auto"/>
            <w:right w:val="none" w:sz="0" w:space="0" w:color="auto"/>
          </w:divBdr>
        </w:div>
        <w:div w:id="209654289">
          <w:marLeft w:val="0"/>
          <w:marRight w:val="0"/>
          <w:marTop w:val="0"/>
          <w:marBottom w:val="0"/>
          <w:divBdr>
            <w:top w:val="none" w:sz="0" w:space="0" w:color="auto"/>
            <w:left w:val="none" w:sz="0" w:space="0" w:color="auto"/>
            <w:bottom w:val="none" w:sz="0" w:space="0" w:color="auto"/>
            <w:right w:val="none" w:sz="0" w:space="0" w:color="auto"/>
          </w:divBdr>
        </w:div>
        <w:div w:id="717168561">
          <w:marLeft w:val="0"/>
          <w:marRight w:val="0"/>
          <w:marTop w:val="0"/>
          <w:marBottom w:val="0"/>
          <w:divBdr>
            <w:top w:val="none" w:sz="0" w:space="0" w:color="auto"/>
            <w:left w:val="none" w:sz="0" w:space="0" w:color="auto"/>
            <w:bottom w:val="none" w:sz="0" w:space="0" w:color="auto"/>
            <w:right w:val="none" w:sz="0" w:space="0" w:color="auto"/>
          </w:divBdr>
        </w:div>
        <w:div w:id="1572887487">
          <w:marLeft w:val="0"/>
          <w:marRight w:val="0"/>
          <w:marTop w:val="0"/>
          <w:marBottom w:val="0"/>
          <w:divBdr>
            <w:top w:val="none" w:sz="0" w:space="0" w:color="auto"/>
            <w:left w:val="none" w:sz="0" w:space="0" w:color="auto"/>
            <w:bottom w:val="none" w:sz="0" w:space="0" w:color="auto"/>
            <w:right w:val="none" w:sz="0" w:space="0" w:color="auto"/>
          </w:divBdr>
        </w:div>
        <w:div w:id="1504129651">
          <w:marLeft w:val="0"/>
          <w:marRight w:val="0"/>
          <w:marTop w:val="0"/>
          <w:marBottom w:val="0"/>
          <w:divBdr>
            <w:top w:val="none" w:sz="0" w:space="0" w:color="auto"/>
            <w:left w:val="none" w:sz="0" w:space="0" w:color="auto"/>
            <w:bottom w:val="none" w:sz="0" w:space="0" w:color="auto"/>
            <w:right w:val="none" w:sz="0" w:space="0" w:color="auto"/>
          </w:divBdr>
        </w:div>
        <w:div w:id="138763604">
          <w:marLeft w:val="0"/>
          <w:marRight w:val="0"/>
          <w:marTop w:val="0"/>
          <w:marBottom w:val="0"/>
          <w:divBdr>
            <w:top w:val="none" w:sz="0" w:space="0" w:color="auto"/>
            <w:left w:val="none" w:sz="0" w:space="0" w:color="auto"/>
            <w:bottom w:val="none" w:sz="0" w:space="0" w:color="auto"/>
            <w:right w:val="none" w:sz="0" w:space="0" w:color="auto"/>
          </w:divBdr>
        </w:div>
        <w:div w:id="2102796207">
          <w:marLeft w:val="0"/>
          <w:marRight w:val="0"/>
          <w:marTop w:val="0"/>
          <w:marBottom w:val="0"/>
          <w:divBdr>
            <w:top w:val="none" w:sz="0" w:space="0" w:color="auto"/>
            <w:left w:val="none" w:sz="0" w:space="0" w:color="auto"/>
            <w:bottom w:val="none" w:sz="0" w:space="0" w:color="auto"/>
            <w:right w:val="none" w:sz="0" w:space="0" w:color="auto"/>
          </w:divBdr>
        </w:div>
        <w:div w:id="216278728">
          <w:marLeft w:val="0"/>
          <w:marRight w:val="0"/>
          <w:marTop w:val="0"/>
          <w:marBottom w:val="0"/>
          <w:divBdr>
            <w:top w:val="none" w:sz="0" w:space="0" w:color="auto"/>
            <w:left w:val="none" w:sz="0" w:space="0" w:color="auto"/>
            <w:bottom w:val="none" w:sz="0" w:space="0" w:color="auto"/>
            <w:right w:val="none" w:sz="0" w:space="0" w:color="auto"/>
          </w:divBdr>
        </w:div>
        <w:div w:id="1270775127">
          <w:marLeft w:val="0"/>
          <w:marRight w:val="0"/>
          <w:marTop w:val="0"/>
          <w:marBottom w:val="0"/>
          <w:divBdr>
            <w:top w:val="none" w:sz="0" w:space="0" w:color="auto"/>
            <w:left w:val="none" w:sz="0" w:space="0" w:color="auto"/>
            <w:bottom w:val="none" w:sz="0" w:space="0" w:color="auto"/>
            <w:right w:val="none" w:sz="0" w:space="0" w:color="auto"/>
          </w:divBdr>
        </w:div>
        <w:div w:id="700782342">
          <w:marLeft w:val="0"/>
          <w:marRight w:val="0"/>
          <w:marTop w:val="0"/>
          <w:marBottom w:val="0"/>
          <w:divBdr>
            <w:top w:val="none" w:sz="0" w:space="0" w:color="auto"/>
            <w:left w:val="none" w:sz="0" w:space="0" w:color="auto"/>
            <w:bottom w:val="none" w:sz="0" w:space="0" w:color="auto"/>
            <w:right w:val="none" w:sz="0" w:space="0" w:color="auto"/>
          </w:divBdr>
        </w:div>
        <w:div w:id="1123765661">
          <w:marLeft w:val="0"/>
          <w:marRight w:val="0"/>
          <w:marTop w:val="0"/>
          <w:marBottom w:val="0"/>
          <w:divBdr>
            <w:top w:val="none" w:sz="0" w:space="0" w:color="auto"/>
            <w:left w:val="none" w:sz="0" w:space="0" w:color="auto"/>
            <w:bottom w:val="none" w:sz="0" w:space="0" w:color="auto"/>
            <w:right w:val="none" w:sz="0" w:space="0" w:color="auto"/>
          </w:divBdr>
        </w:div>
        <w:div w:id="351273447">
          <w:marLeft w:val="0"/>
          <w:marRight w:val="0"/>
          <w:marTop w:val="0"/>
          <w:marBottom w:val="0"/>
          <w:divBdr>
            <w:top w:val="none" w:sz="0" w:space="0" w:color="auto"/>
            <w:left w:val="none" w:sz="0" w:space="0" w:color="auto"/>
            <w:bottom w:val="none" w:sz="0" w:space="0" w:color="auto"/>
            <w:right w:val="none" w:sz="0" w:space="0" w:color="auto"/>
          </w:divBdr>
        </w:div>
        <w:div w:id="201285501">
          <w:marLeft w:val="0"/>
          <w:marRight w:val="0"/>
          <w:marTop w:val="0"/>
          <w:marBottom w:val="0"/>
          <w:divBdr>
            <w:top w:val="none" w:sz="0" w:space="0" w:color="auto"/>
            <w:left w:val="none" w:sz="0" w:space="0" w:color="auto"/>
            <w:bottom w:val="none" w:sz="0" w:space="0" w:color="auto"/>
            <w:right w:val="none" w:sz="0" w:space="0" w:color="auto"/>
          </w:divBdr>
        </w:div>
        <w:div w:id="1847089377">
          <w:marLeft w:val="0"/>
          <w:marRight w:val="0"/>
          <w:marTop w:val="0"/>
          <w:marBottom w:val="0"/>
          <w:divBdr>
            <w:top w:val="none" w:sz="0" w:space="0" w:color="auto"/>
            <w:left w:val="none" w:sz="0" w:space="0" w:color="auto"/>
            <w:bottom w:val="none" w:sz="0" w:space="0" w:color="auto"/>
            <w:right w:val="none" w:sz="0" w:space="0" w:color="auto"/>
          </w:divBdr>
        </w:div>
        <w:div w:id="1207523209">
          <w:marLeft w:val="0"/>
          <w:marRight w:val="0"/>
          <w:marTop w:val="0"/>
          <w:marBottom w:val="0"/>
          <w:divBdr>
            <w:top w:val="none" w:sz="0" w:space="0" w:color="auto"/>
            <w:left w:val="none" w:sz="0" w:space="0" w:color="auto"/>
            <w:bottom w:val="none" w:sz="0" w:space="0" w:color="auto"/>
            <w:right w:val="none" w:sz="0" w:space="0" w:color="auto"/>
          </w:divBdr>
        </w:div>
        <w:div w:id="1242759659">
          <w:marLeft w:val="0"/>
          <w:marRight w:val="0"/>
          <w:marTop w:val="0"/>
          <w:marBottom w:val="0"/>
          <w:divBdr>
            <w:top w:val="none" w:sz="0" w:space="0" w:color="auto"/>
            <w:left w:val="none" w:sz="0" w:space="0" w:color="auto"/>
            <w:bottom w:val="none" w:sz="0" w:space="0" w:color="auto"/>
            <w:right w:val="none" w:sz="0" w:space="0" w:color="auto"/>
          </w:divBdr>
        </w:div>
        <w:div w:id="594485863">
          <w:marLeft w:val="0"/>
          <w:marRight w:val="0"/>
          <w:marTop w:val="0"/>
          <w:marBottom w:val="0"/>
          <w:divBdr>
            <w:top w:val="none" w:sz="0" w:space="0" w:color="auto"/>
            <w:left w:val="none" w:sz="0" w:space="0" w:color="auto"/>
            <w:bottom w:val="none" w:sz="0" w:space="0" w:color="auto"/>
            <w:right w:val="none" w:sz="0" w:space="0" w:color="auto"/>
          </w:divBdr>
        </w:div>
        <w:div w:id="1602955293">
          <w:marLeft w:val="0"/>
          <w:marRight w:val="0"/>
          <w:marTop w:val="0"/>
          <w:marBottom w:val="0"/>
          <w:divBdr>
            <w:top w:val="none" w:sz="0" w:space="0" w:color="auto"/>
            <w:left w:val="none" w:sz="0" w:space="0" w:color="auto"/>
            <w:bottom w:val="none" w:sz="0" w:space="0" w:color="auto"/>
            <w:right w:val="none" w:sz="0" w:space="0" w:color="auto"/>
          </w:divBdr>
        </w:div>
        <w:div w:id="124156157">
          <w:marLeft w:val="0"/>
          <w:marRight w:val="0"/>
          <w:marTop w:val="0"/>
          <w:marBottom w:val="0"/>
          <w:divBdr>
            <w:top w:val="none" w:sz="0" w:space="0" w:color="auto"/>
            <w:left w:val="none" w:sz="0" w:space="0" w:color="auto"/>
            <w:bottom w:val="none" w:sz="0" w:space="0" w:color="auto"/>
            <w:right w:val="none" w:sz="0" w:space="0" w:color="auto"/>
          </w:divBdr>
        </w:div>
        <w:div w:id="571701429">
          <w:marLeft w:val="0"/>
          <w:marRight w:val="0"/>
          <w:marTop w:val="0"/>
          <w:marBottom w:val="0"/>
          <w:divBdr>
            <w:top w:val="none" w:sz="0" w:space="0" w:color="auto"/>
            <w:left w:val="none" w:sz="0" w:space="0" w:color="auto"/>
            <w:bottom w:val="none" w:sz="0" w:space="0" w:color="auto"/>
            <w:right w:val="none" w:sz="0" w:space="0" w:color="auto"/>
          </w:divBdr>
        </w:div>
        <w:div w:id="1702240630">
          <w:marLeft w:val="0"/>
          <w:marRight w:val="0"/>
          <w:marTop w:val="0"/>
          <w:marBottom w:val="0"/>
          <w:divBdr>
            <w:top w:val="none" w:sz="0" w:space="0" w:color="auto"/>
            <w:left w:val="none" w:sz="0" w:space="0" w:color="auto"/>
            <w:bottom w:val="none" w:sz="0" w:space="0" w:color="auto"/>
            <w:right w:val="none" w:sz="0" w:space="0" w:color="auto"/>
          </w:divBdr>
        </w:div>
        <w:div w:id="803742303">
          <w:marLeft w:val="0"/>
          <w:marRight w:val="0"/>
          <w:marTop w:val="0"/>
          <w:marBottom w:val="0"/>
          <w:divBdr>
            <w:top w:val="none" w:sz="0" w:space="0" w:color="auto"/>
            <w:left w:val="none" w:sz="0" w:space="0" w:color="auto"/>
            <w:bottom w:val="none" w:sz="0" w:space="0" w:color="auto"/>
            <w:right w:val="none" w:sz="0" w:space="0" w:color="auto"/>
          </w:divBdr>
        </w:div>
        <w:div w:id="776758127">
          <w:marLeft w:val="0"/>
          <w:marRight w:val="0"/>
          <w:marTop w:val="0"/>
          <w:marBottom w:val="0"/>
          <w:divBdr>
            <w:top w:val="none" w:sz="0" w:space="0" w:color="auto"/>
            <w:left w:val="none" w:sz="0" w:space="0" w:color="auto"/>
            <w:bottom w:val="none" w:sz="0" w:space="0" w:color="auto"/>
            <w:right w:val="none" w:sz="0" w:space="0" w:color="auto"/>
          </w:divBdr>
        </w:div>
        <w:div w:id="760024053">
          <w:marLeft w:val="0"/>
          <w:marRight w:val="0"/>
          <w:marTop w:val="0"/>
          <w:marBottom w:val="0"/>
          <w:divBdr>
            <w:top w:val="none" w:sz="0" w:space="0" w:color="auto"/>
            <w:left w:val="none" w:sz="0" w:space="0" w:color="auto"/>
            <w:bottom w:val="none" w:sz="0" w:space="0" w:color="auto"/>
            <w:right w:val="none" w:sz="0" w:space="0" w:color="auto"/>
          </w:divBdr>
        </w:div>
        <w:div w:id="1288051159">
          <w:marLeft w:val="0"/>
          <w:marRight w:val="0"/>
          <w:marTop w:val="0"/>
          <w:marBottom w:val="0"/>
          <w:divBdr>
            <w:top w:val="none" w:sz="0" w:space="0" w:color="auto"/>
            <w:left w:val="none" w:sz="0" w:space="0" w:color="auto"/>
            <w:bottom w:val="none" w:sz="0" w:space="0" w:color="auto"/>
            <w:right w:val="none" w:sz="0" w:space="0" w:color="auto"/>
          </w:divBdr>
        </w:div>
        <w:div w:id="1561134623">
          <w:marLeft w:val="0"/>
          <w:marRight w:val="0"/>
          <w:marTop w:val="0"/>
          <w:marBottom w:val="0"/>
          <w:divBdr>
            <w:top w:val="none" w:sz="0" w:space="0" w:color="auto"/>
            <w:left w:val="none" w:sz="0" w:space="0" w:color="auto"/>
            <w:bottom w:val="none" w:sz="0" w:space="0" w:color="auto"/>
            <w:right w:val="none" w:sz="0" w:space="0" w:color="auto"/>
          </w:divBdr>
        </w:div>
        <w:div w:id="1279486924">
          <w:marLeft w:val="0"/>
          <w:marRight w:val="0"/>
          <w:marTop w:val="0"/>
          <w:marBottom w:val="0"/>
          <w:divBdr>
            <w:top w:val="none" w:sz="0" w:space="0" w:color="auto"/>
            <w:left w:val="none" w:sz="0" w:space="0" w:color="auto"/>
            <w:bottom w:val="none" w:sz="0" w:space="0" w:color="auto"/>
            <w:right w:val="none" w:sz="0" w:space="0" w:color="auto"/>
          </w:divBdr>
        </w:div>
        <w:div w:id="577981406">
          <w:marLeft w:val="0"/>
          <w:marRight w:val="0"/>
          <w:marTop w:val="0"/>
          <w:marBottom w:val="0"/>
          <w:divBdr>
            <w:top w:val="none" w:sz="0" w:space="0" w:color="auto"/>
            <w:left w:val="none" w:sz="0" w:space="0" w:color="auto"/>
            <w:bottom w:val="none" w:sz="0" w:space="0" w:color="auto"/>
            <w:right w:val="none" w:sz="0" w:space="0" w:color="auto"/>
          </w:divBdr>
        </w:div>
        <w:div w:id="509950039">
          <w:marLeft w:val="0"/>
          <w:marRight w:val="0"/>
          <w:marTop w:val="0"/>
          <w:marBottom w:val="0"/>
          <w:divBdr>
            <w:top w:val="none" w:sz="0" w:space="0" w:color="auto"/>
            <w:left w:val="none" w:sz="0" w:space="0" w:color="auto"/>
            <w:bottom w:val="none" w:sz="0" w:space="0" w:color="auto"/>
            <w:right w:val="none" w:sz="0" w:space="0" w:color="auto"/>
          </w:divBdr>
        </w:div>
        <w:div w:id="65416696">
          <w:marLeft w:val="0"/>
          <w:marRight w:val="0"/>
          <w:marTop w:val="0"/>
          <w:marBottom w:val="0"/>
          <w:divBdr>
            <w:top w:val="none" w:sz="0" w:space="0" w:color="auto"/>
            <w:left w:val="none" w:sz="0" w:space="0" w:color="auto"/>
            <w:bottom w:val="none" w:sz="0" w:space="0" w:color="auto"/>
            <w:right w:val="none" w:sz="0" w:space="0" w:color="auto"/>
          </w:divBdr>
        </w:div>
        <w:div w:id="535503541">
          <w:marLeft w:val="0"/>
          <w:marRight w:val="0"/>
          <w:marTop w:val="0"/>
          <w:marBottom w:val="0"/>
          <w:divBdr>
            <w:top w:val="none" w:sz="0" w:space="0" w:color="auto"/>
            <w:left w:val="none" w:sz="0" w:space="0" w:color="auto"/>
            <w:bottom w:val="none" w:sz="0" w:space="0" w:color="auto"/>
            <w:right w:val="none" w:sz="0" w:space="0" w:color="auto"/>
          </w:divBdr>
        </w:div>
        <w:div w:id="212811455">
          <w:marLeft w:val="0"/>
          <w:marRight w:val="0"/>
          <w:marTop w:val="0"/>
          <w:marBottom w:val="0"/>
          <w:divBdr>
            <w:top w:val="none" w:sz="0" w:space="0" w:color="auto"/>
            <w:left w:val="none" w:sz="0" w:space="0" w:color="auto"/>
            <w:bottom w:val="none" w:sz="0" w:space="0" w:color="auto"/>
            <w:right w:val="none" w:sz="0" w:space="0" w:color="auto"/>
          </w:divBdr>
        </w:div>
        <w:div w:id="1368532785">
          <w:marLeft w:val="0"/>
          <w:marRight w:val="0"/>
          <w:marTop w:val="0"/>
          <w:marBottom w:val="0"/>
          <w:divBdr>
            <w:top w:val="none" w:sz="0" w:space="0" w:color="auto"/>
            <w:left w:val="none" w:sz="0" w:space="0" w:color="auto"/>
            <w:bottom w:val="none" w:sz="0" w:space="0" w:color="auto"/>
            <w:right w:val="none" w:sz="0" w:space="0" w:color="auto"/>
          </w:divBdr>
        </w:div>
        <w:div w:id="165173005">
          <w:marLeft w:val="0"/>
          <w:marRight w:val="0"/>
          <w:marTop w:val="0"/>
          <w:marBottom w:val="0"/>
          <w:divBdr>
            <w:top w:val="none" w:sz="0" w:space="0" w:color="auto"/>
            <w:left w:val="none" w:sz="0" w:space="0" w:color="auto"/>
            <w:bottom w:val="none" w:sz="0" w:space="0" w:color="auto"/>
            <w:right w:val="none" w:sz="0" w:space="0" w:color="auto"/>
          </w:divBdr>
        </w:div>
        <w:div w:id="479540359">
          <w:marLeft w:val="0"/>
          <w:marRight w:val="0"/>
          <w:marTop w:val="0"/>
          <w:marBottom w:val="0"/>
          <w:divBdr>
            <w:top w:val="none" w:sz="0" w:space="0" w:color="auto"/>
            <w:left w:val="none" w:sz="0" w:space="0" w:color="auto"/>
            <w:bottom w:val="none" w:sz="0" w:space="0" w:color="auto"/>
            <w:right w:val="none" w:sz="0" w:space="0" w:color="auto"/>
          </w:divBdr>
        </w:div>
        <w:div w:id="767965747">
          <w:marLeft w:val="0"/>
          <w:marRight w:val="0"/>
          <w:marTop w:val="0"/>
          <w:marBottom w:val="0"/>
          <w:divBdr>
            <w:top w:val="none" w:sz="0" w:space="0" w:color="auto"/>
            <w:left w:val="none" w:sz="0" w:space="0" w:color="auto"/>
            <w:bottom w:val="none" w:sz="0" w:space="0" w:color="auto"/>
            <w:right w:val="none" w:sz="0" w:space="0" w:color="auto"/>
          </w:divBdr>
        </w:div>
        <w:div w:id="1592202243">
          <w:marLeft w:val="0"/>
          <w:marRight w:val="0"/>
          <w:marTop w:val="0"/>
          <w:marBottom w:val="0"/>
          <w:divBdr>
            <w:top w:val="none" w:sz="0" w:space="0" w:color="auto"/>
            <w:left w:val="none" w:sz="0" w:space="0" w:color="auto"/>
            <w:bottom w:val="none" w:sz="0" w:space="0" w:color="auto"/>
            <w:right w:val="none" w:sz="0" w:space="0" w:color="auto"/>
          </w:divBdr>
        </w:div>
      </w:divsChild>
    </w:div>
    <w:div w:id="1714304024">
      <w:bodyDiv w:val="1"/>
      <w:marLeft w:val="0"/>
      <w:marRight w:val="0"/>
      <w:marTop w:val="0"/>
      <w:marBottom w:val="0"/>
      <w:divBdr>
        <w:top w:val="none" w:sz="0" w:space="0" w:color="auto"/>
        <w:left w:val="none" w:sz="0" w:space="0" w:color="auto"/>
        <w:bottom w:val="none" w:sz="0" w:space="0" w:color="auto"/>
        <w:right w:val="none" w:sz="0" w:space="0" w:color="auto"/>
      </w:divBdr>
      <w:divsChild>
        <w:div w:id="1259168872">
          <w:marLeft w:val="0"/>
          <w:marRight w:val="0"/>
          <w:marTop w:val="0"/>
          <w:marBottom w:val="0"/>
          <w:divBdr>
            <w:top w:val="none" w:sz="0" w:space="0" w:color="auto"/>
            <w:left w:val="none" w:sz="0" w:space="0" w:color="auto"/>
            <w:bottom w:val="none" w:sz="0" w:space="0" w:color="auto"/>
            <w:right w:val="none" w:sz="0" w:space="0" w:color="auto"/>
          </w:divBdr>
        </w:div>
        <w:div w:id="523637649">
          <w:marLeft w:val="0"/>
          <w:marRight w:val="0"/>
          <w:marTop w:val="0"/>
          <w:marBottom w:val="0"/>
          <w:divBdr>
            <w:top w:val="none" w:sz="0" w:space="0" w:color="auto"/>
            <w:left w:val="none" w:sz="0" w:space="0" w:color="auto"/>
            <w:bottom w:val="none" w:sz="0" w:space="0" w:color="auto"/>
            <w:right w:val="none" w:sz="0" w:space="0" w:color="auto"/>
          </w:divBdr>
        </w:div>
        <w:div w:id="614285765">
          <w:marLeft w:val="0"/>
          <w:marRight w:val="0"/>
          <w:marTop w:val="0"/>
          <w:marBottom w:val="0"/>
          <w:divBdr>
            <w:top w:val="none" w:sz="0" w:space="0" w:color="auto"/>
            <w:left w:val="none" w:sz="0" w:space="0" w:color="auto"/>
            <w:bottom w:val="none" w:sz="0" w:space="0" w:color="auto"/>
            <w:right w:val="none" w:sz="0" w:space="0" w:color="auto"/>
          </w:divBdr>
        </w:div>
        <w:div w:id="1134328244">
          <w:marLeft w:val="0"/>
          <w:marRight w:val="0"/>
          <w:marTop w:val="0"/>
          <w:marBottom w:val="0"/>
          <w:divBdr>
            <w:top w:val="none" w:sz="0" w:space="0" w:color="auto"/>
            <w:left w:val="none" w:sz="0" w:space="0" w:color="auto"/>
            <w:bottom w:val="none" w:sz="0" w:space="0" w:color="auto"/>
            <w:right w:val="none" w:sz="0" w:space="0" w:color="auto"/>
          </w:divBdr>
        </w:div>
        <w:div w:id="436565134">
          <w:marLeft w:val="0"/>
          <w:marRight w:val="0"/>
          <w:marTop w:val="0"/>
          <w:marBottom w:val="0"/>
          <w:divBdr>
            <w:top w:val="none" w:sz="0" w:space="0" w:color="auto"/>
            <w:left w:val="none" w:sz="0" w:space="0" w:color="auto"/>
            <w:bottom w:val="none" w:sz="0" w:space="0" w:color="auto"/>
            <w:right w:val="none" w:sz="0" w:space="0" w:color="auto"/>
          </w:divBdr>
        </w:div>
        <w:div w:id="564028319">
          <w:marLeft w:val="0"/>
          <w:marRight w:val="0"/>
          <w:marTop w:val="0"/>
          <w:marBottom w:val="0"/>
          <w:divBdr>
            <w:top w:val="none" w:sz="0" w:space="0" w:color="auto"/>
            <w:left w:val="none" w:sz="0" w:space="0" w:color="auto"/>
            <w:bottom w:val="none" w:sz="0" w:space="0" w:color="auto"/>
            <w:right w:val="none" w:sz="0" w:space="0" w:color="auto"/>
          </w:divBdr>
        </w:div>
        <w:div w:id="1663508408">
          <w:marLeft w:val="0"/>
          <w:marRight w:val="0"/>
          <w:marTop w:val="0"/>
          <w:marBottom w:val="0"/>
          <w:divBdr>
            <w:top w:val="none" w:sz="0" w:space="0" w:color="auto"/>
            <w:left w:val="none" w:sz="0" w:space="0" w:color="auto"/>
            <w:bottom w:val="none" w:sz="0" w:space="0" w:color="auto"/>
            <w:right w:val="none" w:sz="0" w:space="0" w:color="auto"/>
          </w:divBdr>
        </w:div>
        <w:div w:id="1561747671">
          <w:marLeft w:val="0"/>
          <w:marRight w:val="0"/>
          <w:marTop w:val="0"/>
          <w:marBottom w:val="0"/>
          <w:divBdr>
            <w:top w:val="none" w:sz="0" w:space="0" w:color="auto"/>
            <w:left w:val="none" w:sz="0" w:space="0" w:color="auto"/>
            <w:bottom w:val="none" w:sz="0" w:space="0" w:color="auto"/>
            <w:right w:val="none" w:sz="0" w:space="0" w:color="auto"/>
          </w:divBdr>
        </w:div>
        <w:div w:id="1221598913">
          <w:marLeft w:val="0"/>
          <w:marRight w:val="0"/>
          <w:marTop w:val="0"/>
          <w:marBottom w:val="0"/>
          <w:divBdr>
            <w:top w:val="none" w:sz="0" w:space="0" w:color="auto"/>
            <w:left w:val="none" w:sz="0" w:space="0" w:color="auto"/>
            <w:bottom w:val="none" w:sz="0" w:space="0" w:color="auto"/>
            <w:right w:val="none" w:sz="0" w:space="0" w:color="auto"/>
          </w:divBdr>
        </w:div>
        <w:div w:id="1769616139">
          <w:marLeft w:val="0"/>
          <w:marRight w:val="0"/>
          <w:marTop w:val="0"/>
          <w:marBottom w:val="0"/>
          <w:divBdr>
            <w:top w:val="none" w:sz="0" w:space="0" w:color="auto"/>
            <w:left w:val="none" w:sz="0" w:space="0" w:color="auto"/>
            <w:bottom w:val="none" w:sz="0" w:space="0" w:color="auto"/>
            <w:right w:val="none" w:sz="0" w:space="0" w:color="auto"/>
          </w:divBdr>
        </w:div>
        <w:div w:id="1310130890">
          <w:marLeft w:val="0"/>
          <w:marRight w:val="0"/>
          <w:marTop w:val="0"/>
          <w:marBottom w:val="0"/>
          <w:divBdr>
            <w:top w:val="none" w:sz="0" w:space="0" w:color="auto"/>
            <w:left w:val="none" w:sz="0" w:space="0" w:color="auto"/>
            <w:bottom w:val="none" w:sz="0" w:space="0" w:color="auto"/>
            <w:right w:val="none" w:sz="0" w:space="0" w:color="auto"/>
          </w:divBdr>
        </w:div>
        <w:div w:id="418453568">
          <w:marLeft w:val="0"/>
          <w:marRight w:val="0"/>
          <w:marTop w:val="0"/>
          <w:marBottom w:val="0"/>
          <w:divBdr>
            <w:top w:val="none" w:sz="0" w:space="0" w:color="auto"/>
            <w:left w:val="none" w:sz="0" w:space="0" w:color="auto"/>
            <w:bottom w:val="none" w:sz="0" w:space="0" w:color="auto"/>
            <w:right w:val="none" w:sz="0" w:space="0" w:color="auto"/>
          </w:divBdr>
        </w:div>
        <w:div w:id="1644576906">
          <w:marLeft w:val="0"/>
          <w:marRight w:val="0"/>
          <w:marTop w:val="0"/>
          <w:marBottom w:val="0"/>
          <w:divBdr>
            <w:top w:val="none" w:sz="0" w:space="0" w:color="auto"/>
            <w:left w:val="none" w:sz="0" w:space="0" w:color="auto"/>
            <w:bottom w:val="none" w:sz="0" w:space="0" w:color="auto"/>
            <w:right w:val="none" w:sz="0" w:space="0" w:color="auto"/>
          </w:divBdr>
        </w:div>
        <w:div w:id="358971870">
          <w:marLeft w:val="0"/>
          <w:marRight w:val="0"/>
          <w:marTop w:val="0"/>
          <w:marBottom w:val="0"/>
          <w:divBdr>
            <w:top w:val="none" w:sz="0" w:space="0" w:color="auto"/>
            <w:left w:val="none" w:sz="0" w:space="0" w:color="auto"/>
            <w:bottom w:val="none" w:sz="0" w:space="0" w:color="auto"/>
            <w:right w:val="none" w:sz="0" w:space="0" w:color="auto"/>
          </w:divBdr>
        </w:div>
        <w:div w:id="1859273452">
          <w:marLeft w:val="0"/>
          <w:marRight w:val="0"/>
          <w:marTop w:val="0"/>
          <w:marBottom w:val="0"/>
          <w:divBdr>
            <w:top w:val="none" w:sz="0" w:space="0" w:color="auto"/>
            <w:left w:val="none" w:sz="0" w:space="0" w:color="auto"/>
            <w:bottom w:val="none" w:sz="0" w:space="0" w:color="auto"/>
            <w:right w:val="none" w:sz="0" w:space="0" w:color="auto"/>
          </w:divBdr>
        </w:div>
        <w:div w:id="1791776875">
          <w:marLeft w:val="0"/>
          <w:marRight w:val="0"/>
          <w:marTop w:val="0"/>
          <w:marBottom w:val="0"/>
          <w:divBdr>
            <w:top w:val="none" w:sz="0" w:space="0" w:color="auto"/>
            <w:left w:val="none" w:sz="0" w:space="0" w:color="auto"/>
            <w:bottom w:val="none" w:sz="0" w:space="0" w:color="auto"/>
            <w:right w:val="none" w:sz="0" w:space="0" w:color="auto"/>
          </w:divBdr>
        </w:div>
        <w:div w:id="415058162">
          <w:marLeft w:val="0"/>
          <w:marRight w:val="0"/>
          <w:marTop w:val="0"/>
          <w:marBottom w:val="0"/>
          <w:divBdr>
            <w:top w:val="none" w:sz="0" w:space="0" w:color="auto"/>
            <w:left w:val="none" w:sz="0" w:space="0" w:color="auto"/>
            <w:bottom w:val="none" w:sz="0" w:space="0" w:color="auto"/>
            <w:right w:val="none" w:sz="0" w:space="0" w:color="auto"/>
          </w:divBdr>
        </w:div>
        <w:div w:id="93592729">
          <w:marLeft w:val="0"/>
          <w:marRight w:val="0"/>
          <w:marTop w:val="0"/>
          <w:marBottom w:val="0"/>
          <w:divBdr>
            <w:top w:val="none" w:sz="0" w:space="0" w:color="auto"/>
            <w:left w:val="none" w:sz="0" w:space="0" w:color="auto"/>
            <w:bottom w:val="none" w:sz="0" w:space="0" w:color="auto"/>
            <w:right w:val="none" w:sz="0" w:space="0" w:color="auto"/>
          </w:divBdr>
        </w:div>
        <w:div w:id="1022051100">
          <w:marLeft w:val="0"/>
          <w:marRight w:val="0"/>
          <w:marTop w:val="0"/>
          <w:marBottom w:val="0"/>
          <w:divBdr>
            <w:top w:val="none" w:sz="0" w:space="0" w:color="auto"/>
            <w:left w:val="none" w:sz="0" w:space="0" w:color="auto"/>
            <w:bottom w:val="none" w:sz="0" w:space="0" w:color="auto"/>
            <w:right w:val="none" w:sz="0" w:space="0" w:color="auto"/>
          </w:divBdr>
        </w:div>
        <w:div w:id="528029972">
          <w:marLeft w:val="0"/>
          <w:marRight w:val="0"/>
          <w:marTop w:val="0"/>
          <w:marBottom w:val="0"/>
          <w:divBdr>
            <w:top w:val="none" w:sz="0" w:space="0" w:color="auto"/>
            <w:left w:val="none" w:sz="0" w:space="0" w:color="auto"/>
            <w:bottom w:val="none" w:sz="0" w:space="0" w:color="auto"/>
            <w:right w:val="none" w:sz="0" w:space="0" w:color="auto"/>
          </w:divBdr>
        </w:div>
        <w:div w:id="66204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39880.287717" TargetMode="External"/><Relationship Id="rId1" Type="http://schemas.openxmlformats.org/officeDocument/2006/relationships/hyperlink" Target="http://ngmszakmaiteruletek.kormany.hu/szakmai-dokumentumok-reszletes-informaci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5506-31E1-4A31-B526-29C625C4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23</Pages>
  <Words>5300</Words>
  <Characters>36570</Characters>
  <Application>Microsoft Office Word</Application>
  <DocSecurity>0</DocSecurity>
  <Lines>304</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Jenei János</dc:creator>
  <cp:lastModifiedBy>Kurdi László</cp:lastModifiedBy>
  <cp:revision>35</cp:revision>
  <dcterms:created xsi:type="dcterms:W3CDTF">2016-11-18T09:18:00Z</dcterms:created>
  <dcterms:modified xsi:type="dcterms:W3CDTF">2016-11-30T15:02:00Z</dcterms:modified>
</cp:coreProperties>
</file>